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517E29" w14:textId="0C985E9E" w:rsidR="00186E18" w:rsidRPr="002A4796" w:rsidRDefault="00186E18" w:rsidP="00186E18">
      <w:pPr>
        <w:pStyle w:val="CRCoverPage"/>
        <w:tabs>
          <w:tab w:val="right" w:pos="9639"/>
        </w:tabs>
        <w:spacing w:after="0"/>
        <w:rPr>
          <w:b/>
          <w:i/>
          <w:noProof/>
          <w:sz w:val="28"/>
        </w:rPr>
      </w:pPr>
      <w:r w:rsidRPr="002A4796">
        <w:rPr>
          <w:rFonts w:eastAsia="MS Mincho" w:cs="Arial"/>
          <w:b/>
          <w:bCs/>
          <w:sz w:val="24"/>
          <w:szCs w:val="24"/>
          <w:lang w:val="en-US"/>
        </w:rPr>
        <w:t xml:space="preserve">3GPP TSG-RAN WG2 Meeting #112 electronic    </w:t>
      </w:r>
      <w:r w:rsidRPr="002A4796">
        <w:rPr>
          <w:rFonts w:eastAsia="MS Mincho" w:cs="Arial"/>
          <w:b/>
          <w:bCs/>
          <w:sz w:val="24"/>
          <w:szCs w:val="24"/>
          <w:lang w:val="en-US"/>
        </w:rPr>
        <w:tab/>
        <w:t xml:space="preserve">                             </w:t>
      </w:r>
      <w:r w:rsidRPr="002A4796">
        <w:rPr>
          <w:b/>
          <w:iCs/>
          <w:noProof/>
          <w:sz w:val="28"/>
        </w:rPr>
        <w:t xml:space="preserve"> </w:t>
      </w:r>
      <w:r w:rsidR="007C5758" w:rsidRPr="007C5758">
        <w:rPr>
          <w:b/>
          <w:iCs/>
          <w:noProof/>
          <w:sz w:val="24"/>
          <w:szCs w:val="18"/>
        </w:rPr>
        <w:t>R2-2009682</w:t>
      </w:r>
    </w:p>
    <w:p w14:paraId="7161A915" w14:textId="77777777" w:rsidR="00186E18" w:rsidRPr="00220E58" w:rsidRDefault="00186E18" w:rsidP="00186E18">
      <w:pPr>
        <w:tabs>
          <w:tab w:val="center" w:pos="4536"/>
          <w:tab w:val="right" w:pos="9072"/>
        </w:tabs>
        <w:spacing w:after="120"/>
        <w:outlineLvl w:val="0"/>
        <w:rPr>
          <w:rFonts w:ascii="Arial" w:eastAsia="MS Mincho" w:hAnsi="Arial" w:cs="Arial"/>
          <w:b/>
          <w:bCs/>
          <w:sz w:val="24"/>
        </w:rPr>
      </w:pPr>
      <w:r w:rsidRPr="002A4796">
        <w:rPr>
          <w:rFonts w:ascii="Arial" w:eastAsia="宋体" w:hAnsi="Arial" w:cs="Arial"/>
          <w:b/>
          <w:bCs/>
          <w:sz w:val="24"/>
          <w:lang w:val="de-DE" w:eastAsia="zh-CN"/>
        </w:rPr>
        <w:t>Online, November 2</w:t>
      </w:r>
      <w:r w:rsidRPr="002A4796">
        <w:rPr>
          <w:rFonts w:ascii="Arial" w:eastAsia="宋体" w:hAnsi="Arial" w:cs="Arial"/>
          <w:b/>
          <w:bCs/>
          <w:sz w:val="24"/>
          <w:vertAlign w:val="superscript"/>
          <w:lang w:val="de-DE" w:eastAsia="zh-CN"/>
        </w:rPr>
        <w:t>nd</w:t>
      </w:r>
      <w:r w:rsidRPr="002A4796">
        <w:rPr>
          <w:rFonts w:ascii="Arial" w:eastAsia="宋体" w:hAnsi="Arial" w:cs="Arial"/>
          <w:b/>
          <w:bCs/>
          <w:sz w:val="24"/>
          <w:lang w:val="de-DE" w:eastAsia="zh-CN"/>
        </w:rPr>
        <w:t xml:space="preserve"> - 13</w:t>
      </w:r>
      <w:r w:rsidRPr="002A4796">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2020</w:t>
      </w:r>
    </w:p>
    <w:p w14:paraId="345928A4" w14:textId="77777777" w:rsidR="00177958" w:rsidRPr="00186E18" w:rsidRDefault="00177958" w:rsidP="00C11254">
      <w:pPr>
        <w:pStyle w:val="a4"/>
        <w:rPr>
          <w:rFonts w:eastAsia="宋体" w:cs="Arial"/>
          <w:bCs/>
          <w:sz w:val="22"/>
          <w:szCs w:val="22"/>
          <w:lang w:eastAsia="zh-CN"/>
        </w:rPr>
      </w:pPr>
    </w:p>
    <w:p w14:paraId="5B78EB9A" w14:textId="711F0A22"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0228BC">
        <w:rPr>
          <w:rFonts w:cs="Arial"/>
          <w:sz w:val="22"/>
          <w:szCs w:val="22"/>
        </w:rPr>
        <w:t>2</w:t>
      </w:r>
      <w:r w:rsidR="00B912E2">
        <w:rPr>
          <w:rFonts w:cs="Arial"/>
          <w:sz w:val="22"/>
          <w:szCs w:val="22"/>
        </w:rPr>
        <w:t>.1</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696846C6"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5F3B15" w:rsidRPr="005F3B15">
        <w:rPr>
          <w:rFonts w:cs="Arial"/>
          <w:sz w:val="22"/>
          <w:szCs w:val="22"/>
        </w:rPr>
        <w:t>Discussion on SON enhancements for Successful HO</w:t>
      </w:r>
      <w:r w:rsidR="00CA3886">
        <w:rPr>
          <w:rFonts w:cs="Arial"/>
          <w:sz w:val="22"/>
          <w:szCs w:val="22"/>
        </w:rPr>
        <w:t xml:space="preserve"> </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4DF78052" w14:textId="1751CA9E" w:rsidR="00466003" w:rsidRDefault="00E75499" w:rsidP="00466003">
      <w:pPr>
        <w:pStyle w:val="a0"/>
        <w:spacing w:before="120"/>
        <w:rPr>
          <w:rFonts w:eastAsia="宋体"/>
          <w:lang w:val="en-GB" w:eastAsia="zh-CN"/>
        </w:rPr>
      </w:pPr>
      <w:r>
        <w:rPr>
          <w:rFonts w:eastAsia="宋体"/>
          <w:lang w:val="en-GB" w:eastAsia="zh-CN"/>
        </w:rPr>
        <w:t xml:space="preserve">The following </w:t>
      </w:r>
      <w:r w:rsidR="00B808D5">
        <w:rPr>
          <w:rFonts w:eastAsia="宋体"/>
          <w:lang w:val="en-GB" w:eastAsia="zh-CN"/>
        </w:rPr>
        <w:t xml:space="preserve">scenarios for Successful HO report were </w:t>
      </w:r>
      <w:r>
        <w:rPr>
          <w:rFonts w:eastAsia="宋体"/>
          <w:lang w:val="en-GB" w:eastAsia="zh-CN"/>
        </w:rPr>
        <w:t xml:space="preserve">agreed </w:t>
      </w:r>
      <w:r w:rsidR="00B808D5">
        <w:rPr>
          <w:rFonts w:eastAsia="宋体"/>
          <w:lang w:val="en-GB" w:eastAsia="zh-CN"/>
        </w:rPr>
        <w:t xml:space="preserve">for further discussion </w:t>
      </w:r>
      <w:r>
        <w:rPr>
          <w:rFonts w:eastAsia="宋体"/>
          <w:lang w:val="en-GB" w:eastAsia="zh-CN"/>
        </w:rPr>
        <w:t>at the RAN2#111-e meeting</w:t>
      </w:r>
      <w:r w:rsidR="00E65E46">
        <w:rPr>
          <w:rFonts w:eastAsia="宋体"/>
          <w:lang w:val="en-GB" w:eastAsia="zh-CN"/>
        </w:rPr>
        <w:t xml:space="preserve"> [1]</w:t>
      </w:r>
      <w:r w:rsidR="00606D61" w:rsidRPr="00466003">
        <w:rPr>
          <w:rFonts w:eastAsia="宋体"/>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646A0" w:rsidRPr="00694DA3" w14:paraId="42915FD9" w14:textId="77777777" w:rsidTr="00694DA3">
        <w:tc>
          <w:tcPr>
            <w:tcW w:w="9286" w:type="dxa"/>
            <w:shd w:val="clear" w:color="auto" w:fill="auto"/>
          </w:tcPr>
          <w:p w14:paraId="41837CCB" w14:textId="56A8EA9F" w:rsidR="00D56A72" w:rsidRPr="00132764" w:rsidRDefault="00D56A72" w:rsidP="00D56A72">
            <w:pPr>
              <w:pStyle w:val="Doc-text2"/>
              <w:ind w:left="0" w:firstLine="0"/>
              <w:rPr>
                <w:rFonts w:ascii="Calibri" w:hAnsi="Calibri" w:cs="Calibri"/>
                <w:sz w:val="21"/>
                <w:szCs w:val="21"/>
              </w:rPr>
            </w:pPr>
            <w:bookmarkStart w:id="2" w:name="_Toc48718836"/>
            <w:r w:rsidRPr="00132764">
              <w:rPr>
                <w:rFonts w:ascii="Calibri" w:hAnsi="Calibri" w:cs="Calibri"/>
                <w:sz w:val="21"/>
                <w:szCs w:val="21"/>
              </w:rPr>
              <w:t>=&gt; The following scenarios</w:t>
            </w:r>
            <w:bookmarkEnd w:id="2"/>
            <w:r w:rsidRPr="00132764">
              <w:rPr>
                <w:rFonts w:ascii="Calibri" w:hAnsi="Calibri" w:cs="Calibri"/>
                <w:sz w:val="21"/>
                <w:szCs w:val="21"/>
              </w:rPr>
              <w:t xml:space="preserve"> are considered:</w:t>
            </w:r>
          </w:p>
          <w:p w14:paraId="6C57473E" w14:textId="77777777" w:rsidR="00D56A72" w:rsidRPr="00132764" w:rsidRDefault="00D56A72" w:rsidP="00D56A72">
            <w:pPr>
              <w:pStyle w:val="Cat-b-Proposal"/>
              <w:numPr>
                <w:ilvl w:val="0"/>
                <w:numId w:val="0"/>
              </w:numPr>
              <w:ind w:leftChars="100" w:left="200" w:firstLineChars="200" w:firstLine="420"/>
              <w:rPr>
                <w:rFonts w:ascii="Calibri" w:hAnsi="Calibri" w:cs="Calibri"/>
                <w:b w:val="0"/>
                <w:sz w:val="21"/>
                <w:szCs w:val="21"/>
              </w:rPr>
            </w:pPr>
            <w:bookmarkStart w:id="3" w:name="_Toc48718837"/>
            <w:r w:rsidRPr="00132764">
              <w:rPr>
                <w:rFonts w:ascii="Calibri" w:hAnsi="Calibri" w:cs="Calibri"/>
                <w:b w:val="0"/>
                <w:sz w:val="21"/>
                <w:szCs w:val="21"/>
              </w:rPr>
              <w:t>1) Successful CHO and HO (i.e. no failure happens).</w:t>
            </w:r>
            <w:bookmarkEnd w:id="3"/>
            <w:r w:rsidRPr="00132764">
              <w:rPr>
                <w:rFonts w:ascii="Calibri" w:hAnsi="Calibri" w:cs="Calibri"/>
                <w:b w:val="0"/>
                <w:sz w:val="21"/>
                <w:szCs w:val="21"/>
              </w:rPr>
              <w:t xml:space="preserve"> FFS consideration in RAN2/3</w:t>
            </w:r>
          </w:p>
          <w:p w14:paraId="6B550B02" w14:textId="77777777" w:rsidR="00D56A72" w:rsidRPr="00132764" w:rsidRDefault="00D56A72" w:rsidP="00D56A72">
            <w:pPr>
              <w:pStyle w:val="Cat-b-Proposal"/>
              <w:numPr>
                <w:ilvl w:val="0"/>
                <w:numId w:val="0"/>
              </w:numPr>
              <w:ind w:leftChars="100" w:left="200" w:firstLineChars="200" w:firstLine="420"/>
              <w:rPr>
                <w:rFonts w:ascii="Calibri" w:hAnsi="Calibri" w:cs="Calibri"/>
                <w:b w:val="0"/>
                <w:sz w:val="21"/>
                <w:szCs w:val="21"/>
              </w:rPr>
            </w:pPr>
            <w:bookmarkStart w:id="4" w:name="_Toc48718838"/>
            <w:r w:rsidRPr="00132764">
              <w:rPr>
                <w:rFonts w:ascii="Calibri" w:hAnsi="Calibri" w:cs="Calibri"/>
                <w:b w:val="0"/>
                <w:sz w:val="21"/>
                <w:szCs w:val="21"/>
              </w:rPr>
              <w:t>2) Unsuccessful CHO due to late CHO execution.</w:t>
            </w:r>
            <w:bookmarkEnd w:id="4"/>
          </w:p>
          <w:p w14:paraId="389444BD" w14:textId="77777777" w:rsidR="00D56A72" w:rsidRPr="00132764" w:rsidRDefault="00D56A72" w:rsidP="00D56A72">
            <w:pPr>
              <w:pStyle w:val="Cat-b-Proposal"/>
              <w:numPr>
                <w:ilvl w:val="0"/>
                <w:numId w:val="0"/>
              </w:numPr>
              <w:ind w:leftChars="100" w:left="200" w:firstLineChars="200" w:firstLine="420"/>
              <w:rPr>
                <w:rFonts w:ascii="Calibri" w:hAnsi="Calibri" w:cs="Calibri"/>
                <w:b w:val="0"/>
                <w:sz w:val="21"/>
                <w:szCs w:val="21"/>
              </w:rPr>
            </w:pPr>
            <w:bookmarkStart w:id="5" w:name="_Toc48718839"/>
            <w:r w:rsidRPr="00132764">
              <w:rPr>
                <w:rFonts w:ascii="Calibri" w:hAnsi="Calibri" w:cs="Calibri"/>
                <w:b w:val="0"/>
                <w:sz w:val="21"/>
                <w:szCs w:val="21"/>
              </w:rPr>
              <w:t xml:space="preserve">3) </w:t>
            </w:r>
            <w:bookmarkStart w:id="6" w:name="_Hlk47954680"/>
            <w:r w:rsidRPr="00132764">
              <w:rPr>
                <w:rFonts w:ascii="Calibri" w:hAnsi="Calibri" w:cs="Calibri"/>
                <w:b w:val="0"/>
                <w:sz w:val="21"/>
                <w:szCs w:val="21"/>
              </w:rPr>
              <w:t>Unsuccessful CHO after CHO execution</w:t>
            </w:r>
            <w:bookmarkEnd w:id="6"/>
            <w:r w:rsidRPr="00132764">
              <w:rPr>
                <w:rFonts w:ascii="Calibri" w:hAnsi="Calibri" w:cs="Calibri"/>
                <w:b w:val="0"/>
                <w:sz w:val="21"/>
                <w:szCs w:val="21"/>
              </w:rPr>
              <w:t>.</w:t>
            </w:r>
            <w:bookmarkEnd w:id="5"/>
          </w:p>
          <w:p w14:paraId="2B1DC7A0" w14:textId="60AE6D8D" w:rsidR="00D56A72" w:rsidRPr="00132764" w:rsidRDefault="00D56A72" w:rsidP="00D56A72">
            <w:pPr>
              <w:pStyle w:val="Cat-b-Proposal"/>
              <w:numPr>
                <w:ilvl w:val="0"/>
                <w:numId w:val="0"/>
              </w:numPr>
              <w:ind w:leftChars="100" w:left="200" w:firstLineChars="200" w:firstLine="420"/>
              <w:rPr>
                <w:rFonts w:ascii="Calibri" w:hAnsi="Calibri" w:cs="Calibri"/>
                <w:b w:val="0"/>
                <w:sz w:val="21"/>
                <w:szCs w:val="21"/>
              </w:rPr>
            </w:pPr>
            <w:r w:rsidRPr="00132764">
              <w:rPr>
                <w:rFonts w:ascii="Calibri" w:hAnsi="Calibri" w:cs="Calibri"/>
                <w:b w:val="0"/>
                <w:sz w:val="21"/>
                <w:szCs w:val="21"/>
              </w:rPr>
              <w:t xml:space="preserve">4) Successful or </w:t>
            </w:r>
            <w:r w:rsidR="00B808D5" w:rsidRPr="00132764">
              <w:rPr>
                <w:rFonts w:ascii="Calibri" w:hAnsi="Calibri" w:cs="Calibri"/>
                <w:b w:val="0"/>
                <w:sz w:val="21"/>
                <w:szCs w:val="21"/>
              </w:rPr>
              <w:t>Unsuccessful CHO</w:t>
            </w:r>
            <w:r w:rsidRPr="00132764">
              <w:rPr>
                <w:rFonts w:ascii="Calibri" w:hAnsi="Calibri" w:cs="Calibri"/>
                <w:b w:val="0"/>
                <w:sz w:val="21"/>
                <w:szCs w:val="21"/>
              </w:rPr>
              <w:t xml:space="preserve"> after unsuccessful CHO or handover failure.</w:t>
            </w:r>
          </w:p>
          <w:p w14:paraId="421F3718" w14:textId="30800B1C" w:rsidR="00A646A0" w:rsidRPr="00D50876" w:rsidRDefault="00D56A72" w:rsidP="00D56A72">
            <w:pPr>
              <w:pStyle w:val="Cat-b-Proposal"/>
              <w:numPr>
                <w:ilvl w:val="0"/>
                <w:numId w:val="0"/>
              </w:numPr>
              <w:ind w:leftChars="100" w:left="200" w:firstLineChars="200" w:firstLine="420"/>
              <w:rPr>
                <w:rFonts w:eastAsia="宋体"/>
              </w:rPr>
            </w:pPr>
            <w:r w:rsidRPr="00132764">
              <w:rPr>
                <w:rFonts w:ascii="Calibri" w:hAnsi="Calibri" w:cs="Calibri"/>
                <w:b w:val="0"/>
                <w:sz w:val="21"/>
                <w:szCs w:val="21"/>
              </w:rPr>
              <w:t>Note: other scenarios are not ruled out…</w:t>
            </w:r>
          </w:p>
        </w:tc>
      </w:tr>
    </w:tbl>
    <w:p w14:paraId="5E16D049" w14:textId="4C3B43B3" w:rsidR="00254432" w:rsidRDefault="007D595A" w:rsidP="00254432">
      <w:pPr>
        <w:pStyle w:val="a0"/>
        <w:spacing w:before="120"/>
        <w:rPr>
          <w:rFonts w:eastAsia="宋体"/>
          <w:lang w:val="en-GB" w:eastAsia="zh-CN"/>
        </w:rPr>
      </w:pPr>
      <w:r>
        <w:rPr>
          <w:rFonts w:eastAsia="宋体"/>
          <w:lang w:val="en-GB" w:eastAsia="zh-CN"/>
        </w:rPr>
        <w:t xml:space="preserve">Meanwhile RAN3 was </w:t>
      </w:r>
      <w:r w:rsidR="00DB04BD">
        <w:rPr>
          <w:rFonts w:eastAsia="宋体"/>
          <w:lang w:val="en-GB" w:eastAsia="zh-CN"/>
        </w:rPr>
        <w:t xml:space="preserve">working on the same topic during RAN3#109-e meeting and an LS </w:t>
      </w:r>
      <w:r w:rsidR="00A91C7A">
        <w:rPr>
          <w:rFonts w:eastAsia="宋体"/>
          <w:lang w:val="en-GB" w:eastAsia="zh-CN"/>
        </w:rPr>
        <w:t xml:space="preserve">was sent </w:t>
      </w:r>
      <w:r w:rsidR="00DB04BD">
        <w:rPr>
          <w:rFonts w:eastAsia="宋体"/>
          <w:lang w:val="en-GB" w:eastAsia="zh-CN"/>
        </w:rPr>
        <w:t>to RAN2 [2] for more feedback regarding the signalling of information and triggering condition</w:t>
      </w:r>
      <w:r w:rsidR="00DB04BD">
        <w:rPr>
          <w:rFonts w:eastAsia="宋体" w:hint="eastAsia"/>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10696" w:rsidRPr="00694DA3" w14:paraId="2C19A282" w14:textId="77777777" w:rsidTr="00B808D5">
        <w:tc>
          <w:tcPr>
            <w:tcW w:w="9060" w:type="dxa"/>
            <w:shd w:val="clear" w:color="auto" w:fill="auto"/>
          </w:tcPr>
          <w:p w14:paraId="01751DD3" w14:textId="77777777" w:rsidR="00DB04BD" w:rsidRPr="00132764" w:rsidRDefault="00DB04BD" w:rsidP="00DB04BD">
            <w:pPr>
              <w:pStyle w:val="a4"/>
              <w:tabs>
                <w:tab w:val="left" w:pos="420"/>
              </w:tabs>
              <w:rPr>
                <w:rFonts w:ascii="Calibri" w:eastAsia="Times New Roman" w:hAnsi="Calibri" w:cs="Calibri"/>
                <w:b w:val="0"/>
                <w:sz w:val="21"/>
                <w:szCs w:val="21"/>
                <w:lang w:eastAsia="zh-CN"/>
              </w:rPr>
            </w:pPr>
            <w:r w:rsidRPr="00132764">
              <w:rPr>
                <w:rFonts w:ascii="Calibri" w:eastAsia="Times New Roman" w:hAnsi="Calibri" w:cs="Calibri"/>
                <w:b w:val="0"/>
                <w:sz w:val="21"/>
                <w:szCs w:val="21"/>
                <w:lang w:eastAsia="zh-CN"/>
              </w:rPr>
              <w:t>RAN3 has agreed that a solution based on Successful Handover Reports is based on the following solution components, which are pending RAN2 analysis:</w:t>
            </w:r>
          </w:p>
          <w:p w14:paraId="0505D67D" w14:textId="77777777" w:rsidR="00DB04BD" w:rsidRPr="00132764" w:rsidRDefault="00DB04BD" w:rsidP="00F548ED">
            <w:pPr>
              <w:pStyle w:val="a4"/>
              <w:numPr>
                <w:ilvl w:val="0"/>
                <w:numId w:val="11"/>
              </w:numPr>
              <w:tabs>
                <w:tab w:val="left" w:pos="420"/>
              </w:tabs>
              <w:rPr>
                <w:rFonts w:ascii="Calibri" w:eastAsia="Times New Roman" w:hAnsi="Calibri" w:cs="Calibri"/>
                <w:b w:val="0"/>
                <w:sz w:val="21"/>
                <w:szCs w:val="21"/>
                <w:lang w:eastAsia="zh-CN"/>
              </w:rPr>
            </w:pPr>
            <w:r w:rsidRPr="005465DF">
              <w:rPr>
                <w:rFonts w:ascii="Calibri" w:eastAsia="Times New Roman" w:hAnsi="Calibri" w:cs="Calibri"/>
                <w:b w:val="0"/>
                <w:sz w:val="21"/>
                <w:szCs w:val="21"/>
                <w:highlight w:val="yellow"/>
                <w:lang w:eastAsia="zh-CN"/>
              </w:rPr>
              <w:t>Signalling of information</w:t>
            </w:r>
            <w:r w:rsidRPr="00132764">
              <w:rPr>
                <w:rFonts w:ascii="Calibri" w:eastAsia="Times New Roman" w:hAnsi="Calibri" w:cs="Calibri"/>
                <w:b w:val="0"/>
                <w:sz w:val="21"/>
                <w:szCs w:val="21"/>
                <w:lang w:eastAsia="zh-CN"/>
              </w:rPr>
              <w:t xml:space="preserve"> collected in the Successful HO Report from the UE to the NG-RAN</w:t>
            </w:r>
          </w:p>
          <w:p w14:paraId="366A6E63" w14:textId="02EB8836" w:rsidR="00E926B6" w:rsidRPr="00132764" w:rsidRDefault="00DB04BD" w:rsidP="00F548ED">
            <w:pPr>
              <w:pStyle w:val="a4"/>
              <w:numPr>
                <w:ilvl w:val="0"/>
                <w:numId w:val="11"/>
              </w:numPr>
              <w:tabs>
                <w:tab w:val="left" w:pos="420"/>
              </w:tabs>
              <w:rPr>
                <w:rFonts w:eastAsia="宋体" w:cs="Arial"/>
                <w:lang w:eastAsia="zh-CN"/>
              </w:rPr>
            </w:pPr>
            <w:r w:rsidRPr="005465DF">
              <w:rPr>
                <w:rFonts w:ascii="Calibri" w:eastAsia="Times New Roman" w:hAnsi="Calibri" w:cs="Calibri"/>
                <w:b w:val="0"/>
                <w:sz w:val="21"/>
                <w:szCs w:val="21"/>
                <w:highlight w:val="yellow"/>
                <w:lang w:eastAsia="zh-CN"/>
              </w:rPr>
              <w:t>Definition of triggering condition</w:t>
            </w:r>
            <w:r w:rsidRPr="00132764">
              <w:rPr>
                <w:rFonts w:ascii="Calibri" w:eastAsia="Times New Roman" w:hAnsi="Calibri" w:cs="Calibri"/>
                <w:b w:val="0"/>
                <w:sz w:val="21"/>
                <w:szCs w:val="21"/>
                <w:lang w:eastAsia="zh-CN"/>
              </w:rPr>
              <w:t xml:space="preserve"> for signaling of the Successful Handover Report, to avoid unnecessary Successful Handover Report and reduce the related signalling overhead.</w:t>
            </w:r>
          </w:p>
        </w:tc>
      </w:tr>
    </w:tbl>
    <w:p w14:paraId="20B9D3C8" w14:textId="5E7867E8" w:rsidR="00810696" w:rsidRPr="00810696" w:rsidRDefault="005465DF" w:rsidP="00254432">
      <w:pPr>
        <w:pStyle w:val="a0"/>
        <w:spacing w:before="120"/>
        <w:rPr>
          <w:rFonts w:eastAsia="宋体"/>
          <w:lang w:eastAsia="zh-CN"/>
        </w:rPr>
      </w:pPr>
      <w:r>
        <w:rPr>
          <w:rFonts w:eastAsia="宋体"/>
          <w:lang w:val="en-GB" w:eastAsia="zh-CN"/>
        </w:rPr>
        <w:t>In this contribution</w:t>
      </w:r>
      <w:r w:rsidR="00B808D5">
        <w:rPr>
          <w:rFonts w:eastAsia="宋体"/>
          <w:lang w:val="en-GB" w:eastAsia="zh-CN"/>
        </w:rPr>
        <w:t xml:space="preserve">, </w:t>
      </w:r>
      <w:r w:rsidR="00B808D5" w:rsidRPr="00254432">
        <w:rPr>
          <w:rFonts w:eastAsia="宋体"/>
          <w:lang w:val="en-GB" w:eastAsia="zh-CN"/>
        </w:rPr>
        <w:t xml:space="preserve">we would like to discuss the </w:t>
      </w:r>
      <w:r w:rsidR="009631D0">
        <w:rPr>
          <w:rFonts w:eastAsia="宋体"/>
          <w:lang w:val="en-GB" w:eastAsia="zh-CN"/>
        </w:rPr>
        <w:t>signalling of information and triggering condition for</w:t>
      </w:r>
      <w:r w:rsidR="009631D0" w:rsidRPr="009631D0">
        <w:t xml:space="preserve"> </w:t>
      </w:r>
      <w:r w:rsidR="009631D0">
        <w:rPr>
          <w:rFonts w:eastAsia="宋体"/>
          <w:lang w:val="en-GB" w:eastAsia="zh-CN"/>
        </w:rPr>
        <w:t>s</w:t>
      </w:r>
      <w:r w:rsidR="009631D0" w:rsidRPr="009631D0">
        <w:rPr>
          <w:rFonts w:eastAsia="宋体"/>
          <w:lang w:val="en-GB" w:eastAsia="zh-CN"/>
        </w:rPr>
        <w:t>uccessful HO report</w:t>
      </w:r>
      <w:r w:rsidR="00B808D5" w:rsidRPr="00254432">
        <w:rPr>
          <w:rFonts w:eastAsia="宋体"/>
          <w:lang w:val="en-GB" w:eastAsia="zh-CN"/>
        </w:rPr>
        <w:t>.</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1A00A4FC" w14:textId="2C961213" w:rsidR="00757077" w:rsidRPr="00055F78" w:rsidRDefault="00FC6D15" w:rsidP="00757077">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T</w:t>
      </w:r>
      <w:r w:rsidRPr="00FC6D15">
        <w:rPr>
          <w:b w:val="0"/>
          <w:sz w:val="32"/>
        </w:rPr>
        <w:t>riggering condition</w:t>
      </w:r>
    </w:p>
    <w:p w14:paraId="1B2C7D99" w14:textId="6B6491C9" w:rsidR="0021420A" w:rsidRPr="006F1F1E" w:rsidRDefault="00B302E6" w:rsidP="00772B15">
      <w:pPr>
        <w:pStyle w:val="Observation"/>
        <w:ind w:left="0" w:firstLine="0"/>
        <w:rPr>
          <w:sz w:val="18"/>
          <w:szCs w:val="18"/>
        </w:rPr>
      </w:pPr>
      <w:r w:rsidRPr="00B302E6">
        <w:rPr>
          <w:rFonts w:ascii="Times New Roman" w:eastAsia="等线" w:hAnsi="Times New Roman"/>
          <w:b w:val="0"/>
          <w:bCs w:val="0"/>
          <w:lang w:val="en-US" w:eastAsia="zh-CN"/>
        </w:rPr>
        <w:t xml:space="preserve">Successful HO </w:t>
      </w:r>
      <w:r>
        <w:rPr>
          <w:rFonts w:ascii="Times New Roman" w:eastAsia="等线" w:hAnsi="Times New Roman" w:hint="eastAsia"/>
          <w:b w:val="0"/>
          <w:bCs w:val="0"/>
          <w:lang w:val="en-US" w:eastAsia="zh-CN"/>
        </w:rPr>
        <w:t>r</w:t>
      </w:r>
      <w:r w:rsidRPr="00B302E6">
        <w:rPr>
          <w:rFonts w:ascii="Times New Roman" w:eastAsia="等线" w:hAnsi="Times New Roman"/>
          <w:b w:val="0"/>
          <w:bCs w:val="0"/>
          <w:lang w:val="en-US" w:eastAsia="zh-CN"/>
        </w:rPr>
        <w:t>eport</w:t>
      </w:r>
      <w:r>
        <w:rPr>
          <w:rFonts w:ascii="Times New Roman" w:eastAsia="等线" w:hAnsi="Times New Roman"/>
          <w:b w:val="0"/>
          <w:bCs w:val="0"/>
          <w:lang w:val="en-US" w:eastAsia="zh-CN"/>
        </w:rPr>
        <w:t xml:space="preserve"> was studied in TR 37.816</w:t>
      </w:r>
      <w:r w:rsidR="00AD4810">
        <w:rPr>
          <w:rFonts w:ascii="Times New Roman" w:eastAsia="等线" w:hAnsi="Times New Roman"/>
          <w:b w:val="0"/>
          <w:bCs w:val="0"/>
          <w:lang w:val="en-US" w:eastAsia="zh-CN"/>
        </w:rPr>
        <w:t xml:space="preserve"> [2] and considered one of the enhancements for </w:t>
      </w:r>
      <w:r w:rsidR="00A12CEB">
        <w:rPr>
          <w:rFonts w:ascii="Times New Roman" w:eastAsia="等线" w:hAnsi="Times New Roman"/>
          <w:b w:val="0"/>
          <w:bCs w:val="0"/>
          <w:lang w:val="en-US" w:eastAsia="zh-CN"/>
        </w:rPr>
        <w:t>M</w:t>
      </w:r>
      <w:r w:rsidR="00AD4810">
        <w:rPr>
          <w:rFonts w:ascii="Times New Roman" w:eastAsia="等线" w:hAnsi="Times New Roman"/>
          <w:b w:val="0"/>
          <w:bCs w:val="0"/>
          <w:lang w:val="en-US" w:eastAsia="zh-CN"/>
        </w:rPr>
        <w:t xml:space="preserve">obility </w:t>
      </w:r>
      <w:r w:rsidR="00A12CEB">
        <w:rPr>
          <w:rFonts w:ascii="Times New Roman" w:eastAsia="等线" w:hAnsi="Times New Roman"/>
          <w:b w:val="0"/>
          <w:bCs w:val="0"/>
          <w:lang w:val="en-US" w:eastAsia="zh-CN"/>
        </w:rPr>
        <w:t>R</w:t>
      </w:r>
      <w:r w:rsidR="00AD4810">
        <w:rPr>
          <w:rFonts w:ascii="Times New Roman" w:eastAsia="等线" w:hAnsi="Times New Roman"/>
          <w:b w:val="0"/>
          <w:bCs w:val="0"/>
          <w:lang w:val="en-US" w:eastAsia="zh-CN"/>
        </w:rPr>
        <w:t>obust</w:t>
      </w:r>
      <w:r w:rsidR="00A12CEB">
        <w:rPr>
          <w:rFonts w:ascii="Times New Roman" w:eastAsia="等线" w:hAnsi="Times New Roman"/>
          <w:b w:val="0"/>
          <w:bCs w:val="0"/>
          <w:lang w:val="en-US" w:eastAsia="zh-CN"/>
        </w:rPr>
        <w:t>ness</w:t>
      </w:r>
      <w:r w:rsidR="00AD4810">
        <w:rPr>
          <w:rFonts w:ascii="Times New Roman" w:eastAsia="等线" w:hAnsi="Times New Roman"/>
          <w:b w:val="0"/>
          <w:bCs w:val="0"/>
          <w:lang w:val="en-US" w:eastAsia="zh-CN"/>
        </w:rPr>
        <w:t xml:space="preserve"> </w:t>
      </w:r>
      <w:r w:rsidR="00A12CEB">
        <w:rPr>
          <w:rFonts w:ascii="Times New Roman" w:eastAsia="等线" w:hAnsi="Times New Roman"/>
          <w:b w:val="0"/>
          <w:bCs w:val="0"/>
          <w:lang w:val="en-US" w:eastAsia="zh-CN"/>
        </w:rPr>
        <w:t>O</w:t>
      </w:r>
      <w:r w:rsidR="00AD4810">
        <w:rPr>
          <w:rFonts w:ascii="Times New Roman" w:eastAsia="等线" w:hAnsi="Times New Roman"/>
          <w:b w:val="0"/>
          <w:bCs w:val="0"/>
          <w:lang w:val="en-US" w:eastAsia="zh-CN"/>
        </w:rPr>
        <w:t>ptimization (MRO)</w:t>
      </w:r>
      <w:r w:rsidR="00FC6D15">
        <w:rPr>
          <w:rFonts w:ascii="Times New Roman" w:eastAsia="等线" w:hAnsi="Times New Roman"/>
          <w:b w:val="0"/>
          <w:bCs w:val="0"/>
          <w:lang w:val="en-US" w:eastAsia="zh-CN"/>
        </w:rPr>
        <w:t>.</w:t>
      </w:r>
      <w:r w:rsidR="00AB019B">
        <w:rPr>
          <w:rFonts w:ascii="Times New Roman" w:eastAsia="等线" w:hAnsi="Times New Roman"/>
          <w:b w:val="0"/>
          <w:bCs w:val="0"/>
          <w:lang w:val="en-US" w:eastAsia="zh-CN"/>
        </w:rPr>
        <w:t xml:space="preserve"> </w:t>
      </w:r>
      <w:r w:rsidR="00FC6D15">
        <w:rPr>
          <w:rFonts w:ascii="Times New Roman" w:eastAsia="等线" w:hAnsi="Times New Roman"/>
          <w:b w:val="0"/>
          <w:bCs w:val="0"/>
          <w:lang w:val="en-US" w:eastAsia="zh-CN"/>
        </w:rPr>
        <w:t>T</w:t>
      </w:r>
      <w:r w:rsidR="00AB019B">
        <w:rPr>
          <w:rFonts w:ascii="Times New Roman" w:eastAsia="等线" w:hAnsi="Times New Roman"/>
          <w:b w:val="0"/>
          <w:bCs w:val="0"/>
          <w:lang w:val="en-US" w:eastAsia="zh-CN"/>
        </w:rPr>
        <w:t>he potential solution for this feature was given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B019B" w:rsidRPr="00694DA3" w14:paraId="6865BF4E" w14:textId="77777777" w:rsidTr="000A5507">
        <w:tc>
          <w:tcPr>
            <w:tcW w:w="9060" w:type="dxa"/>
            <w:shd w:val="clear" w:color="auto" w:fill="auto"/>
          </w:tcPr>
          <w:p w14:paraId="11BDA598" w14:textId="69CBD22F" w:rsidR="00036FB2" w:rsidRPr="00036FB2" w:rsidRDefault="00036FB2" w:rsidP="00AB019B">
            <w:pPr>
              <w:pStyle w:val="a4"/>
              <w:tabs>
                <w:tab w:val="left" w:pos="420"/>
              </w:tabs>
              <w:rPr>
                <w:rFonts w:ascii="Calibri" w:eastAsiaTheme="minorEastAsia" w:hAnsi="Calibri" w:cs="Calibri"/>
                <w:bCs/>
                <w:sz w:val="21"/>
                <w:szCs w:val="21"/>
                <w:lang w:eastAsia="zh-CN"/>
              </w:rPr>
            </w:pPr>
            <w:r w:rsidRPr="00036FB2">
              <w:rPr>
                <w:rFonts w:ascii="Calibri" w:eastAsiaTheme="minorEastAsia" w:hAnsi="Calibri" w:cs="Calibri" w:hint="eastAsia"/>
                <w:bCs/>
                <w:sz w:val="21"/>
                <w:szCs w:val="21"/>
                <w:lang w:eastAsia="zh-CN"/>
              </w:rPr>
              <w:t>T</w:t>
            </w:r>
            <w:r w:rsidRPr="00036FB2">
              <w:rPr>
                <w:rFonts w:ascii="Calibri" w:eastAsiaTheme="minorEastAsia" w:hAnsi="Calibri" w:cs="Calibri"/>
                <w:bCs/>
                <w:sz w:val="21"/>
                <w:szCs w:val="21"/>
                <w:lang w:eastAsia="zh-CN"/>
              </w:rPr>
              <w:t>R 37.816</w:t>
            </w:r>
          </w:p>
          <w:p w14:paraId="5520DA5B" w14:textId="79D8EB09" w:rsidR="00AB019B" w:rsidRPr="00132764" w:rsidRDefault="00AB019B" w:rsidP="00AB019B">
            <w:pPr>
              <w:pStyle w:val="a4"/>
              <w:tabs>
                <w:tab w:val="left" w:pos="420"/>
              </w:tabs>
              <w:rPr>
                <w:rFonts w:eastAsia="宋体" w:cs="Arial"/>
                <w:lang w:eastAsia="zh-CN"/>
              </w:rPr>
            </w:pPr>
            <w:r w:rsidRPr="00AB019B">
              <w:rPr>
                <w:rFonts w:ascii="Calibri" w:eastAsia="Times New Roman" w:hAnsi="Calibri" w:cs="Calibri"/>
                <w:b w:val="0"/>
                <w:sz w:val="21"/>
                <w:szCs w:val="21"/>
                <w:lang w:eastAsia="zh-CN"/>
              </w:rPr>
              <w:t>The MRO function in NR could be enhanced to provide a more robust mobility via reporting failure events observed during successful handovers. A solution to this problem is to configure the UE to compile a report associated to a successful handover comprising a set of measurements collected during the handover phase, i.e. measurement at the handover trigger, measurement at the end of handover execution or measurement after handover execution.</w:t>
            </w:r>
          </w:p>
        </w:tc>
      </w:tr>
    </w:tbl>
    <w:p w14:paraId="75C440AA" w14:textId="77777777" w:rsidR="00B76B7E" w:rsidRDefault="00E2175A" w:rsidP="00036FB2">
      <w:pPr>
        <w:pStyle w:val="a0"/>
        <w:spacing w:before="120"/>
        <w:rPr>
          <w:rFonts w:eastAsia="宋体"/>
          <w:lang w:val="en-GB" w:eastAsia="zh-CN"/>
        </w:rPr>
      </w:pPr>
      <w:r w:rsidRPr="00E2175A">
        <w:rPr>
          <w:rFonts w:eastAsia="宋体"/>
          <w:lang w:val="en-GB" w:eastAsia="zh-CN"/>
        </w:rPr>
        <w:t xml:space="preserve">Unlike the legacy reporting mechanisms, e.g., RLF report or connection establishment failure report, which collect the cell measurements and time information for failure events, successful HO report is used to report the </w:t>
      </w:r>
      <w:r w:rsidR="00761612" w:rsidRPr="00761612">
        <w:rPr>
          <w:rFonts w:eastAsia="宋体"/>
          <w:lang w:val="en-GB" w:eastAsia="zh-CN"/>
        </w:rPr>
        <w:t>underlying issues detected by RLM, or BFD detected upon a successful event</w:t>
      </w:r>
      <w:r w:rsidR="00BD01CF">
        <w:rPr>
          <w:rFonts w:eastAsia="宋体" w:hint="eastAsia"/>
          <w:lang w:val="en-GB" w:eastAsia="zh-CN"/>
        </w:rPr>
        <w:t>.</w:t>
      </w:r>
      <w:r w:rsidR="005B56F7">
        <w:rPr>
          <w:rFonts w:eastAsia="宋体"/>
          <w:lang w:val="en-GB" w:eastAsia="zh-CN"/>
        </w:rPr>
        <w:t xml:space="preserve"> </w:t>
      </w:r>
    </w:p>
    <w:p w14:paraId="16FF1A36" w14:textId="3A8BB501" w:rsidR="009054C5" w:rsidRDefault="00E15CF5" w:rsidP="009054C5">
      <w:pPr>
        <w:pStyle w:val="a0"/>
        <w:spacing w:before="120"/>
        <w:rPr>
          <w:rFonts w:eastAsia="宋体"/>
          <w:lang w:val="en-GB" w:eastAsia="zh-CN"/>
        </w:rPr>
      </w:pPr>
      <w:r>
        <w:rPr>
          <w:rFonts w:eastAsia="宋体" w:hint="eastAsia"/>
          <w:lang w:val="en-GB" w:eastAsia="zh-CN"/>
        </w:rPr>
        <w:t>T</w:t>
      </w:r>
      <w:r>
        <w:rPr>
          <w:rFonts w:eastAsia="宋体"/>
          <w:lang w:val="en-GB" w:eastAsia="zh-CN"/>
        </w:rPr>
        <w:t xml:space="preserve">herefore not all the successful HO events </w:t>
      </w:r>
      <w:r w:rsidR="00A56895">
        <w:rPr>
          <w:rFonts w:eastAsia="宋体"/>
          <w:lang w:val="en-GB" w:eastAsia="zh-CN"/>
        </w:rPr>
        <w:t>should</w:t>
      </w:r>
      <w:r>
        <w:rPr>
          <w:rFonts w:eastAsia="宋体"/>
          <w:lang w:val="en-GB" w:eastAsia="zh-CN"/>
        </w:rPr>
        <w:t xml:space="preserve"> be reported to network, but only the handovers where certain failure events (triggering events) were observed should be recorded.</w:t>
      </w:r>
      <w:r w:rsidR="00B76B7E">
        <w:rPr>
          <w:rFonts w:eastAsia="宋体"/>
          <w:lang w:val="en-GB" w:eastAsia="zh-CN"/>
        </w:rPr>
        <w:t xml:space="preserve"> </w:t>
      </w:r>
      <w:r w:rsidR="00745332">
        <w:rPr>
          <w:rFonts w:eastAsia="宋体"/>
          <w:lang w:val="en-GB" w:eastAsia="zh-CN"/>
        </w:rPr>
        <w:t>The principle for reporting should be network-</w:t>
      </w:r>
      <w:r w:rsidR="00AF4D86">
        <w:rPr>
          <w:rFonts w:eastAsia="宋体"/>
          <w:lang w:val="en-GB" w:eastAsia="zh-CN"/>
        </w:rPr>
        <w:t>oriented, that</w:t>
      </w:r>
      <w:r w:rsidR="00745332">
        <w:rPr>
          <w:rFonts w:eastAsia="宋体"/>
          <w:lang w:val="en-GB" w:eastAsia="zh-CN"/>
        </w:rPr>
        <w:t xml:space="preserve"> being said, to</w:t>
      </w:r>
      <w:r w:rsidR="00B11E85">
        <w:rPr>
          <w:rFonts w:eastAsia="宋体"/>
          <w:lang w:val="en-GB" w:eastAsia="zh-CN"/>
        </w:rPr>
        <w:t xml:space="preserve"> provide as much useful information </w:t>
      </w:r>
      <w:r w:rsidR="00B76B7E">
        <w:rPr>
          <w:rFonts w:eastAsia="宋体" w:hint="eastAsia"/>
          <w:lang w:val="en-GB" w:eastAsia="zh-CN"/>
        </w:rPr>
        <w:t>a</w:t>
      </w:r>
      <w:r w:rsidR="00B76B7E">
        <w:rPr>
          <w:rFonts w:eastAsia="宋体"/>
          <w:lang w:val="en-GB" w:eastAsia="zh-CN"/>
        </w:rPr>
        <w:t xml:space="preserve">s possible </w:t>
      </w:r>
      <w:r w:rsidR="00B11E85">
        <w:rPr>
          <w:rFonts w:eastAsia="宋体"/>
          <w:lang w:val="en-GB" w:eastAsia="zh-CN"/>
        </w:rPr>
        <w:t>for network w</w:t>
      </w:r>
      <w:r w:rsidR="00687166">
        <w:rPr>
          <w:rFonts w:eastAsia="宋体"/>
          <w:lang w:val="en-GB" w:eastAsia="zh-CN"/>
        </w:rPr>
        <w:t>hile</w:t>
      </w:r>
      <w:r w:rsidR="00745332">
        <w:rPr>
          <w:rFonts w:eastAsia="宋体"/>
          <w:lang w:val="en-GB" w:eastAsia="zh-CN"/>
        </w:rPr>
        <w:t xml:space="preserve"> </w:t>
      </w:r>
      <w:r w:rsidR="00B11E85">
        <w:rPr>
          <w:rFonts w:eastAsia="宋体"/>
          <w:lang w:val="en-GB" w:eastAsia="zh-CN"/>
        </w:rPr>
        <w:t>avoiding unnecessary reports.</w:t>
      </w:r>
    </w:p>
    <w:p w14:paraId="1CABADCC" w14:textId="1081CF79" w:rsidR="00BD1EB5" w:rsidRPr="00BD1EB5" w:rsidRDefault="00BD1EB5" w:rsidP="00BD1EB5">
      <w:pPr>
        <w:pStyle w:val="Observation"/>
        <w:numPr>
          <w:ilvl w:val="0"/>
          <w:numId w:val="9"/>
        </w:numPr>
        <w:ind w:left="1701" w:hanging="1701"/>
        <w:rPr>
          <w:rFonts w:ascii="Times New Roman" w:hAnsi="Times New Roman"/>
          <w:lang w:val="en-US"/>
        </w:rPr>
      </w:pPr>
      <w:bookmarkStart w:id="7" w:name="_Ref53760793"/>
      <w:r w:rsidRPr="00BD1EB5">
        <w:rPr>
          <w:rFonts w:ascii="Times New Roman" w:hAnsi="Times New Roman"/>
          <w:lang w:val="en-US"/>
        </w:rPr>
        <w:t>The principle for reporting should be network-oriented, that being said, to provide as much useful information as possible for network while avoiding unnecessary reports.</w:t>
      </w:r>
      <w:bookmarkEnd w:id="7"/>
    </w:p>
    <w:p w14:paraId="07674FB6" w14:textId="0C39B440" w:rsidR="002726CB" w:rsidRDefault="00740D72" w:rsidP="00D33302">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lastRenderedPageBreak/>
        <w:t xml:space="preserve">As </w:t>
      </w:r>
      <w:r w:rsidR="005F3B67">
        <w:rPr>
          <w:rFonts w:ascii="Times New Roman" w:eastAsia="等线" w:hAnsi="Times New Roman"/>
          <w:b w:val="0"/>
          <w:bCs w:val="0"/>
          <w:lang w:val="en-US" w:eastAsia="zh-CN"/>
        </w:rPr>
        <w:t>discussed above</w:t>
      </w:r>
      <w:r>
        <w:rPr>
          <w:rFonts w:ascii="Times New Roman" w:eastAsia="等线" w:hAnsi="Times New Roman"/>
          <w:b w:val="0"/>
          <w:bCs w:val="0"/>
          <w:lang w:val="en-US" w:eastAsia="zh-CN"/>
        </w:rPr>
        <w:t xml:space="preserve">, the potential issues detected by RLM or BFD before the successful HO should be the triggers for the report. Suppose the RLM detects a potential radio link failure over the access link of the current serving cell (the timer T310 </w:t>
      </w:r>
      <w:r w:rsidR="00591046">
        <w:rPr>
          <w:rFonts w:ascii="Times New Roman" w:eastAsia="等线" w:hAnsi="Times New Roman"/>
          <w:b w:val="0"/>
          <w:bCs w:val="0"/>
          <w:lang w:val="en-US" w:eastAsia="zh-CN"/>
        </w:rPr>
        <w:t>was</w:t>
      </w:r>
      <w:r>
        <w:rPr>
          <w:rFonts w:ascii="Times New Roman" w:eastAsia="等线" w:hAnsi="Times New Roman"/>
          <w:b w:val="0"/>
          <w:bCs w:val="0"/>
          <w:lang w:val="en-US" w:eastAsia="zh-CN"/>
        </w:rPr>
        <w:t xml:space="preserve"> triggered),</w:t>
      </w:r>
      <w:r w:rsidR="00AC4396">
        <w:rPr>
          <w:rFonts w:ascii="Times New Roman" w:eastAsia="等线" w:hAnsi="Times New Roman"/>
          <w:b w:val="0"/>
          <w:bCs w:val="0"/>
          <w:lang w:val="en-US" w:eastAsia="zh-CN"/>
        </w:rPr>
        <w:t xml:space="preserve"> </w:t>
      </w:r>
      <w:r w:rsidR="003339C9">
        <w:rPr>
          <w:rFonts w:ascii="Times New Roman" w:eastAsia="等线" w:hAnsi="Times New Roman"/>
          <w:b w:val="0"/>
          <w:bCs w:val="0"/>
          <w:lang w:val="en-US" w:eastAsia="zh-CN"/>
        </w:rPr>
        <w:t xml:space="preserve">and UE receives </w:t>
      </w:r>
      <w:r w:rsidR="00AC4396">
        <w:rPr>
          <w:rFonts w:ascii="Times New Roman" w:eastAsia="等线" w:hAnsi="Times New Roman"/>
          <w:b w:val="0"/>
          <w:bCs w:val="0"/>
          <w:lang w:val="en-US" w:eastAsia="zh-CN"/>
        </w:rPr>
        <w:t xml:space="preserve">a handover command </w:t>
      </w:r>
      <w:r w:rsidR="003339C9">
        <w:rPr>
          <w:rFonts w:ascii="Times New Roman" w:eastAsia="等线" w:hAnsi="Times New Roman" w:hint="eastAsia"/>
          <w:b w:val="0"/>
          <w:bCs w:val="0"/>
          <w:lang w:val="en-US" w:eastAsia="zh-CN"/>
        </w:rPr>
        <w:t>jus</w:t>
      </w:r>
      <w:r w:rsidR="003339C9">
        <w:rPr>
          <w:rFonts w:ascii="Times New Roman" w:eastAsia="等线" w:hAnsi="Times New Roman"/>
          <w:b w:val="0"/>
          <w:bCs w:val="0"/>
          <w:lang w:val="en-US" w:eastAsia="zh-CN"/>
        </w:rPr>
        <w:t xml:space="preserve">t when the timer </w:t>
      </w:r>
      <w:r w:rsidR="003933AE">
        <w:rPr>
          <w:rFonts w:ascii="Times New Roman" w:eastAsia="等线" w:hAnsi="Times New Roman"/>
          <w:b w:val="0"/>
          <w:bCs w:val="0"/>
          <w:lang w:val="en-US" w:eastAsia="zh-CN"/>
        </w:rPr>
        <w:t xml:space="preserve">T310 </w:t>
      </w:r>
      <w:r w:rsidR="003339C9">
        <w:rPr>
          <w:rFonts w:ascii="Times New Roman" w:eastAsia="等线" w:hAnsi="Times New Roman"/>
          <w:b w:val="0"/>
          <w:bCs w:val="0"/>
          <w:lang w:val="en-US" w:eastAsia="zh-CN"/>
        </w:rPr>
        <w:t>is about to expire</w:t>
      </w:r>
      <w:r w:rsidR="003933AE">
        <w:rPr>
          <w:rFonts w:ascii="Times New Roman" w:eastAsia="等线" w:hAnsi="Times New Roman"/>
          <w:b w:val="0"/>
          <w:bCs w:val="0"/>
          <w:lang w:val="en-US" w:eastAsia="zh-CN"/>
        </w:rPr>
        <w:t xml:space="preserve">. In case the handover </w:t>
      </w:r>
      <w:r w:rsidR="004C282B">
        <w:rPr>
          <w:rFonts w:ascii="Times New Roman" w:eastAsia="等线" w:hAnsi="Times New Roman" w:hint="eastAsia"/>
          <w:b w:val="0"/>
          <w:bCs w:val="0"/>
          <w:lang w:val="en-US" w:eastAsia="zh-CN"/>
        </w:rPr>
        <w:t>fa</w:t>
      </w:r>
      <w:r w:rsidR="004C282B">
        <w:rPr>
          <w:rFonts w:ascii="Times New Roman" w:eastAsia="等线" w:hAnsi="Times New Roman"/>
          <w:b w:val="0"/>
          <w:bCs w:val="0"/>
          <w:lang w:val="en-US" w:eastAsia="zh-CN"/>
        </w:rPr>
        <w:t>ils</w:t>
      </w:r>
      <w:r w:rsidR="003933AE">
        <w:rPr>
          <w:rFonts w:ascii="Times New Roman" w:eastAsia="等线" w:hAnsi="Times New Roman"/>
          <w:b w:val="0"/>
          <w:bCs w:val="0"/>
          <w:lang w:val="en-US" w:eastAsia="zh-CN"/>
        </w:rPr>
        <w:t>, then the corresponding failure report will be created</w:t>
      </w:r>
      <w:r w:rsidR="007B7506">
        <w:rPr>
          <w:rFonts w:ascii="Times New Roman" w:eastAsia="等线" w:hAnsi="Times New Roman"/>
          <w:b w:val="0"/>
          <w:bCs w:val="0"/>
          <w:lang w:val="en-US" w:eastAsia="zh-CN"/>
        </w:rPr>
        <w:t>,</w:t>
      </w:r>
      <w:r w:rsidR="003933AE">
        <w:rPr>
          <w:rFonts w:ascii="Times New Roman" w:eastAsia="等线" w:hAnsi="Times New Roman"/>
          <w:b w:val="0"/>
          <w:bCs w:val="0"/>
          <w:lang w:val="en-US" w:eastAsia="zh-CN"/>
        </w:rPr>
        <w:t xml:space="preserve"> and be delivered to network once the connection is resumed. </w:t>
      </w:r>
      <w:r w:rsidR="000956CD">
        <w:rPr>
          <w:rFonts w:ascii="Times New Roman" w:eastAsia="等线" w:hAnsi="Times New Roman"/>
          <w:b w:val="0"/>
          <w:bCs w:val="0"/>
          <w:lang w:val="en-US" w:eastAsia="zh-CN"/>
        </w:rPr>
        <w:t xml:space="preserve">As a </w:t>
      </w:r>
      <w:r w:rsidR="000956CD">
        <w:rPr>
          <w:rFonts w:ascii="Times New Roman" w:eastAsia="等线" w:hAnsi="Times New Roman" w:hint="eastAsia"/>
          <w:b w:val="0"/>
          <w:bCs w:val="0"/>
          <w:lang w:val="en-US" w:eastAsia="zh-CN"/>
        </w:rPr>
        <w:t>consequence</w:t>
      </w:r>
      <w:r w:rsidR="000956CD">
        <w:rPr>
          <w:rFonts w:ascii="Times New Roman" w:eastAsia="等线" w:hAnsi="Times New Roman"/>
          <w:b w:val="0"/>
          <w:bCs w:val="0"/>
          <w:lang w:val="en-US" w:eastAsia="zh-CN"/>
        </w:rPr>
        <w:t>, t</w:t>
      </w:r>
      <w:r w:rsidR="003933AE">
        <w:rPr>
          <w:rFonts w:ascii="Times New Roman" w:eastAsia="等线" w:hAnsi="Times New Roman"/>
          <w:b w:val="0"/>
          <w:bCs w:val="0"/>
          <w:lang w:val="en-US" w:eastAsia="zh-CN"/>
        </w:rPr>
        <w:t xml:space="preserve">he network is able to analyze the handover failure report for further optimization. But in case the handover </w:t>
      </w:r>
      <w:r w:rsidR="004C282B">
        <w:rPr>
          <w:rFonts w:ascii="Times New Roman" w:eastAsia="等线" w:hAnsi="Times New Roman"/>
          <w:b w:val="0"/>
          <w:bCs w:val="0"/>
          <w:lang w:val="en-US" w:eastAsia="zh-CN"/>
        </w:rPr>
        <w:t>succeeds,</w:t>
      </w:r>
      <w:r w:rsidR="000956CD">
        <w:rPr>
          <w:rFonts w:ascii="Times New Roman" w:eastAsia="等线" w:hAnsi="Times New Roman"/>
          <w:b w:val="0"/>
          <w:bCs w:val="0"/>
          <w:lang w:val="en-US" w:eastAsia="zh-CN"/>
        </w:rPr>
        <w:t xml:space="preserve"> no report is created and the potential issue which might further lead to radio link failure will not be discovered by the network. Therefore, the event such as </w:t>
      </w:r>
      <w:r w:rsidR="000956CD" w:rsidRPr="007B7506">
        <w:rPr>
          <w:rFonts w:ascii="Times New Roman" w:eastAsia="等线" w:hAnsi="Times New Roman"/>
          <w:b w:val="0"/>
          <w:bCs w:val="0"/>
          <w:i/>
          <w:iCs/>
          <w:lang w:val="en-US" w:eastAsia="zh-CN"/>
        </w:rPr>
        <w:t>a successful HO to target cell where previously T310 was running in the source cell</w:t>
      </w:r>
      <w:r w:rsidR="000956CD">
        <w:rPr>
          <w:rFonts w:ascii="Times New Roman" w:eastAsia="等线" w:hAnsi="Times New Roman"/>
          <w:b w:val="0"/>
          <w:bCs w:val="0"/>
          <w:lang w:val="en-US" w:eastAsia="zh-CN"/>
        </w:rPr>
        <w:t xml:space="preserve"> should be able to trigger the successful HO report, so that the measurements during which T310 was running will be logged and further reported to network for proper parameterization.</w:t>
      </w:r>
      <w:r w:rsidR="00D33302">
        <w:rPr>
          <w:rFonts w:ascii="Times New Roman" w:eastAsia="等线" w:hAnsi="Times New Roman"/>
          <w:b w:val="0"/>
          <w:bCs w:val="0"/>
          <w:lang w:val="en-US" w:eastAsia="zh-CN"/>
        </w:rPr>
        <w:t xml:space="preserve"> In the same vein</w:t>
      </w:r>
      <w:r w:rsidR="00D60785">
        <w:rPr>
          <w:rFonts w:ascii="Times New Roman" w:eastAsia="等线" w:hAnsi="Times New Roman"/>
          <w:b w:val="0"/>
          <w:bCs w:val="0"/>
          <w:lang w:val="en-US" w:eastAsia="zh-CN"/>
        </w:rPr>
        <w:t>, we spot</w:t>
      </w:r>
      <w:r w:rsidR="00F23486">
        <w:rPr>
          <w:rFonts w:ascii="Times New Roman" w:eastAsia="等线" w:hAnsi="Times New Roman"/>
          <w:b w:val="0"/>
          <w:bCs w:val="0"/>
          <w:lang w:val="en-US" w:eastAsia="zh-CN"/>
        </w:rPr>
        <w:t>ted</w:t>
      </w:r>
      <w:r w:rsidR="00D60785">
        <w:rPr>
          <w:rFonts w:ascii="Times New Roman" w:eastAsia="等线" w:hAnsi="Times New Roman"/>
          <w:b w:val="0"/>
          <w:bCs w:val="0"/>
          <w:lang w:val="en-US" w:eastAsia="zh-CN"/>
        </w:rPr>
        <w:t xml:space="preserve"> the following conditions where potential issues exist due to improper network </w:t>
      </w:r>
      <w:r w:rsidR="00D60785" w:rsidRPr="00D60785">
        <w:rPr>
          <w:rFonts w:ascii="Times New Roman" w:eastAsia="等线" w:hAnsi="Times New Roman"/>
          <w:b w:val="0"/>
          <w:bCs w:val="0"/>
          <w:lang w:val="en-US" w:eastAsia="zh-CN"/>
        </w:rPr>
        <w:t>parameterization</w:t>
      </w:r>
      <w:r w:rsidR="00D60785">
        <w:rPr>
          <w:rFonts w:ascii="Times New Roman" w:eastAsia="等线" w:hAnsi="Times New Roman"/>
          <w:b w:val="0"/>
          <w:bCs w:val="0"/>
          <w:lang w:val="en-US" w:eastAsia="zh-CN"/>
        </w:rPr>
        <w:t>:</w:t>
      </w:r>
    </w:p>
    <w:p w14:paraId="5BC60050" w14:textId="6D53AD3C" w:rsidR="00D60785" w:rsidRDefault="00BA5A2A" w:rsidP="00BA5A2A">
      <w:pPr>
        <w:pStyle w:val="Observation"/>
        <w:numPr>
          <w:ilvl w:val="0"/>
          <w:numId w:val="13"/>
        </w:numPr>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Successful </w:t>
      </w:r>
      <w:r w:rsidR="00A56895">
        <w:rPr>
          <w:rFonts w:ascii="Times New Roman" w:eastAsia="等线" w:hAnsi="Times New Roman"/>
          <w:b w:val="0"/>
          <w:bCs w:val="0"/>
          <w:lang w:val="en-US" w:eastAsia="zh-CN"/>
        </w:rPr>
        <w:t>HO</w:t>
      </w:r>
      <w:r>
        <w:rPr>
          <w:rFonts w:ascii="Times New Roman" w:eastAsia="等线" w:hAnsi="Times New Roman"/>
          <w:b w:val="0"/>
          <w:bCs w:val="0"/>
          <w:lang w:val="en-US" w:eastAsia="zh-CN"/>
        </w:rPr>
        <w:t xml:space="preserve"> to target cell where previously T310 was running in the source cell;</w:t>
      </w:r>
    </w:p>
    <w:p w14:paraId="428C20F1" w14:textId="77CC1187" w:rsidR="00BA5A2A" w:rsidRDefault="00F23486" w:rsidP="00BA5A2A">
      <w:pPr>
        <w:pStyle w:val="Observation"/>
        <w:numPr>
          <w:ilvl w:val="0"/>
          <w:numId w:val="13"/>
        </w:numPr>
        <w:rPr>
          <w:rFonts w:ascii="Times New Roman" w:eastAsia="等线" w:hAnsi="Times New Roman"/>
          <w:b w:val="0"/>
          <w:bCs w:val="0"/>
          <w:lang w:val="en-US" w:eastAsia="zh-CN"/>
        </w:rPr>
      </w:pPr>
      <w:r>
        <w:rPr>
          <w:rFonts w:ascii="Times New Roman" w:eastAsia="等线" w:hAnsi="Times New Roman" w:hint="eastAsia"/>
          <w:b w:val="0"/>
          <w:bCs w:val="0"/>
          <w:lang w:val="en-US" w:eastAsia="zh-CN"/>
        </w:rPr>
        <w:t>S</w:t>
      </w:r>
      <w:r>
        <w:rPr>
          <w:rFonts w:ascii="Times New Roman" w:eastAsia="等线" w:hAnsi="Times New Roman"/>
          <w:b w:val="0"/>
          <w:bCs w:val="0"/>
          <w:lang w:val="en-US" w:eastAsia="zh-CN"/>
        </w:rPr>
        <w:t>uccessful HO to target cell where previously BFD was declared</w:t>
      </w:r>
      <w:r w:rsidR="009A76E2">
        <w:rPr>
          <w:rFonts w:ascii="Times New Roman" w:eastAsia="等线" w:hAnsi="Times New Roman"/>
          <w:b w:val="0"/>
          <w:bCs w:val="0"/>
          <w:lang w:val="en-US" w:eastAsia="zh-CN"/>
        </w:rPr>
        <w:t xml:space="preserve"> in the source cell</w:t>
      </w:r>
      <w:r>
        <w:rPr>
          <w:rFonts w:ascii="Times New Roman" w:eastAsia="等线" w:hAnsi="Times New Roman"/>
          <w:b w:val="0"/>
          <w:bCs w:val="0"/>
          <w:lang w:val="en-US" w:eastAsia="zh-CN"/>
        </w:rPr>
        <w:t>;</w:t>
      </w:r>
    </w:p>
    <w:p w14:paraId="1DC9DA56" w14:textId="0C32301A" w:rsidR="000F2A04" w:rsidRPr="007B7506" w:rsidRDefault="000F2A04" w:rsidP="00BA5A2A">
      <w:pPr>
        <w:pStyle w:val="Observation"/>
        <w:numPr>
          <w:ilvl w:val="0"/>
          <w:numId w:val="13"/>
        </w:numPr>
        <w:rPr>
          <w:rFonts w:ascii="Times New Roman" w:eastAsia="等线" w:hAnsi="Times New Roman"/>
          <w:b w:val="0"/>
          <w:bCs w:val="0"/>
          <w:lang w:val="en-US" w:eastAsia="zh-CN"/>
        </w:rPr>
      </w:pPr>
      <w:r w:rsidRPr="007B7506">
        <w:rPr>
          <w:rFonts w:ascii="Times New Roman" w:eastAsia="等线" w:hAnsi="Times New Roman"/>
          <w:b w:val="0"/>
          <w:bCs w:val="0"/>
          <w:lang w:val="en-US" w:eastAsia="zh-CN"/>
        </w:rPr>
        <w:t xml:space="preserve">Successful HO </w:t>
      </w:r>
      <w:r w:rsidR="007B7506" w:rsidRPr="007B7506">
        <w:rPr>
          <w:rFonts w:ascii="Times New Roman" w:eastAsia="等线" w:hAnsi="Times New Roman"/>
          <w:b w:val="0"/>
          <w:bCs w:val="0"/>
          <w:lang w:val="en-US" w:eastAsia="zh-CN"/>
        </w:rPr>
        <w:t>to target cell</w:t>
      </w:r>
      <w:r w:rsidRPr="007B7506">
        <w:rPr>
          <w:rFonts w:ascii="Times New Roman" w:eastAsia="等线" w:hAnsi="Times New Roman"/>
          <w:b w:val="0"/>
          <w:bCs w:val="0"/>
          <w:lang w:val="en-US" w:eastAsia="zh-CN"/>
        </w:rPr>
        <w:t xml:space="preserve"> after unsuccessful CHO or handover failure</w:t>
      </w:r>
      <w:r w:rsidR="007B7506">
        <w:rPr>
          <w:rFonts w:ascii="Times New Roman" w:eastAsia="等线" w:hAnsi="Times New Roman"/>
          <w:b w:val="0"/>
          <w:bCs w:val="0"/>
          <w:lang w:val="en-US" w:eastAsia="zh-CN"/>
        </w:rPr>
        <w:t>.</w:t>
      </w:r>
    </w:p>
    <w:p w14:paraId="331A88B2" w14:textId="5AA93043" w:rsidR="00357BFF" w:rsidRDefault="000A6D20" w:rsidP="00357BFF">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Th</w:t>
      </w:r>
      <w:r>
        <w:rPr>
          <w:rFonts w:ascii="Times New Roman" w:eastAsia="等线" w:hAnsi="Times New Roman"/>
          <w:b w:val="0"/>
          <w:bCs w:val="0"/>
          <w:lang w:val="en-US" w:eastAsia="zh-CN"/>
        </w:rPr>
        <w:t>erefore we propose:</w:t>
      </w:r>
    </w:p>
    <w:p w14:paraId="69179F2E" w14:textId="274EAE32" w:rsidR="00972A71" w:rsidRPr="00C31602" w:rsidRDefault="0069358C" w:rsidP="00C31602">
      <w:pPr>
        <w:pStyle w:val="Proposal"/>
        <w:tabs>
          <w:tab w:val="clear" w:pos="1304"/>
        </w:tabs>
        <w:ind w:left="1701" w:hanging="1701"/>
        <w:rPr>
          <w:rStyle w:val="aff2"/>
          <w:rFonts w:ascii="Times New Roman" w:hAnsi="Times New Roman"/>
          <w:i w:val="0"/>
          <w:iCs w:val="0"/>
          <w:color w:val="auto"/>
          <w:lang w:val="en-US"/>
        </w:rPr>
      </w:pPr>
      <w:bookmarkStart w:id="8" w:name="_Ref53752086"/>
      <w:r w:rsidRPr="0069358C">
        <w:rPr>
          <w:rStyle w:val="aff2"/>
          <w:rFonts w:ascii="Times New Roman" w:hAnsi="Times New Roman"/>
          <w:i w:val="0"/>
          <w:iCs w:val="0"/>
          <w:color w:val="auto"/>
          <w:lang w:val="en-US"/>
        </w:rPr>
        <w:t xml:space="preserve">The </w:t>
      </w:r>
      <w:r w:rsidR="005729A7">
        <w:rPr>
          <w:rStyle w:val="aff2"/>
          <w:rFonts w:ascii="Times New Roman" w:hAnsi="Times New Roman" w:hint="eastAsia"/>
          <w:i w:val="0"/>
          <w:iCs w:val="0"/>
          <w:color w:val="auto"/>
          <w:lang w:val="en-US"/>
        </w:rPr>
        <w:t>tr</w:t>
      </w:r>
      <w:r w:rsidR="005729A7">
        <w:rPr>
          <w:rStyle w:val="aff2"/>
          <w:rFonts w:ascii="Times New Roman" w:hAnsi="Times New Roman"/>
          <w:i w:val="0"/>
          <w:iCs w:val="0"/>
          <w:color w:val="auto"/>
          <w:lang w:val="en-US"/>
        </w:rPr>
        <w:t>iggering conditions</w:t>
      </w:r>
      <w:r w:rsidRPr="0069358C">
        <w:rPr>
          <w:rStyle w:val="aff2"/>
          <w:rFonts w:ascii="Times New Roman" w:hAnsi="Times New Roman"/>
          <w:i w:val="0"/>
          <w:iCs w:val="0"/>
          <w:color w:val="auto"/>
          <w:lang w:val="en-US"/>
        </w:rPr>
        <w:t xml:space="preserve"> for </w:t>
      </w:r>
      <w:r w:rsidR="005729A7">
        <w:rPr>
          <w:rStyle w:val="aff2"/>
          <w:rFonts w:ascii="Times New Roman" w:hAnsi="Times New Roman"/>
          <w:i w:val="0"/>
          <w:iCs w:val="0"/>
          <w:color w:val="auto"/>
          <w:lang w:val="en-US"/>
        </w:rPr>
        <w:t>successful HO</w:t>
      </w:r>
      <w:r w:rsidRPr="0069358C">
        <w:rPr>
          <w:rStyle w:val="aff2"/>
          <w:rFonts w:ascii="Times New Roman" w:hAnsi="Times New Roman"/>
          <w:i w:val="0"/>
          <w:iCs w:val="0"/>
          <w:color w:val="auto"/>
          <w:lang w:val="en-US"/>
        </w:rPr>
        <w:t xml:space="preserve"> failure should include:</w:t>
      </w:r>
      <w:bookmarkEnd w:id="8"/>
    </w:p>
    <w:p w14:paraId="52CC064E" w14:textId="77777777" w:rsidR="005729A7" w:rsidRPr="005729A7" w:rsidRDefault="005729A7" w:rsidP="005729A7">
      <w:pPr>
        <w:pStyle w:val="Proposal"/>
        <w:numPr>
          <w:ilvl w:val="1"/>
          <w:numId w:val="6"/>
        </w:numPr>
        <w:ind w:firstLine="261"/>
        <w:rPr>
          <w:rStyle w:val="aff2"/>
          <w:rFonts w:ascii="Times New Roman" w:hAnsi="Times New Roman"/>
          <w:i w:val="0"/>
          <w:iCs w:val="0"/>
          <w:color w:val="auto"/>
          <w:lang w:val="en-US"/>
        </w:rPr>
      </w:pPr>
      <w:bookmarkStart w:id="9" w:name="_Ref53760624"/>
      <w:bookmarkStart w:id="10" w:name="_Ref53752134"/>
      <w:r w:rsidRPr="005729A7">
        <w:rPr>
          <w:rStyle w:val="aff2"/>
          <w:rFonts w:ascii="Times New Roman" w:hAnsi="Times New Roman"/>
          <w:i w:val="0"/>
          <w:iCs w:val="0"/>
          <w:color w:val="auto"/>
          <w:lang w:val="en-US"/>
        </w:rPr>
        <w:t>Successful HO to target cell where previously T310 was running in the source cell;</w:t>
      </w:r>
      <w:bookmarkEnd w:id="9"/>
    </w:p>
    <w:p w14:paraId="4A42A8D0" w14:textId="2D2536A9" w:rsidR="00972A71" w:rsidRPr="00972A71" w:rsidRDefault="005729A7" w:rsidP="005729A7">
      <w:pPr>
        <w:pStyle w:val="Proposal"/>
        <w:numPr>
          <w:ilvl w:val="1"/>
          <w:numId w:val="6"/>
        </w:numPr>
        <w:ind w:firstLine="261"/>
        <w:rPr>
          <w:rStyle w:val="aff2"/>
          <w:rFonts w:ascii="Times New Roman" w:hAnsi="Times New Roman"/>
          <w:i w:val="0"/>
          <w:iCs w:val="0"/>
          <w:color w:val="auto"/>
          <w:lang w:val="en-US"/>
        </w:rPr>
      </w:pPr>
      <w:bookmarkStart w:id="11" w:name="_Ref53760627"/>
      <w:r w:rsidRPr="005729A7">
        <w:rPr>
          <w:rStyle w:val="aff2"/>
          <w:rFonts w:ascii="Times New Roman" w:hAnsi="Times New Roman"/>
          <w:i w:val="0"/>
          <w:iCs w:val="0"/>
          <w:color w:val="auto"/>
          <w:lang w:val="en-US"/>
        </w:rPr>
        <w:t>Successful HO to target cell where previously BFD was declared;</w:t>
      </w:r>
      <w:r w:rsidR="00A40854">
        <w:rPr>
          <w:rStyle w:val="aff2"/>
          <w:rFonts w:ascii="Times New Roman" w:hAnsi="Times New Roman"/>
          <w:i w:val="0"/>
          <w:iCs w:val="0"/>
          <w:color w:val="auto"/>
          <w:lang w:val="en-US"/>
        </w:rPr>
        <w:t xml:space="preserve"> </w:t>
      </w:r>
      <w:r w:rsidR="00972A71" w:rsidRPr="00972A71">
        <w:rPr>
          <w:rStyle w:val="aff2"/>
          <w:rFonts w:ascii="Times New Roman" w:hAnsi="Times New Roman"/>
          <w:i w:val="0"/>
          <w:iCs w:val="0"/>
          <w:color w:val="auto"/>
          <w:lang w:val="en-US"/>
        </w:rPr>
        <w:t xml:space="preserve">RLF at target cell before the </w:t>
      </w:r>
      <w:r w:rsidR="00AD0344" w:rsidRPr="00AD0344">
        <w:rPr>
          <w:rStyle w:val="aff2"/>
          <w:rFonts w:ascii="Times New Roman" w:hAnsi="Times New Roman"/>
          <w:i w:val="0"/>
          <w:iCs w:val="0"/>
          <w:color w:val="auto"/>
          <w:lang w:val="en-US"/>
        </w:rPr>
        <w:t xml:space="preserve">completion </w:t>
      </w:r>
      <w:r w:rsidR="00972A71" w:rsidRPr="00972A71">
        <w:rPr>
          <w:rStyle w:val="aff2"/>
          <w:rFonts w:ascii="Times New Roman" w:hAnsi="Times New Roman"/>
          <w:i w:val="0"/>
          <w:iCs w:val="0"/>
          <w:color w:val="auto"/>
          <w:lang w:val="en-US"/>
        </w:rPr>
        <w:t>of DPAS HO;</w:t>
      </w:r>
      <w:bookmarkEnd w:id="10"/>
      <w:bookmarkEnd w:id="11"/>
    </w:p>
    <w:p w14:paraId="1BC4985D" w14:textId="660AF7C7" w:rsidR="00972A71" w:rsidRDefault="009024B8" w:rsidP="006928C5">
      <w:pPr>
        <w:pStyle w:val="Proposal"/>
        <w:numPr>
          <w:ilvl w:val="1"/>
          <w:numId w:val="6"/>
        </w:numPr>
        <w:ind w:firstLine="261"/>
        <w:rPr>
          <w:rStyle w:val="aff2"/>
          <w:rFonts w:ascii="Times New Roman" w:hAnsi="Times New Roman"/>
          <w:i w:val="0"/>
          <w:iCs w:val="0"/>
          <w:color w:val="auto"/>
          <w:lang w:val="en-US"/>
        </w:rPr>
      </w:pPr>
      <w:bookmarkStart w:id="12" w:name="_Ref53760650"/>
      <w:r w:rsidRPr="009024B8">
        <w:rPr>
          <w:rStyle w:val="aff2"/>
          <w:rFonts w:ascii="Times New Roman" w:hAnsi="Times New Roman"/>
          <w:i w:val="0"/>
          <w:iCs w:val="0"/>
          <w:color w:val="auto"/>
          <w:lang w:val="en-US"/>
        </w:rPr>
        <w:t>Successful HO to target cell after unsuccessful CHO or handover failure.</w:t>
      </w:r>
      <w:bookmarkEnd w:id="12"/>
    </w:p>
    <w:p w14:paraId="0EB9394D" w14:textId="00929DD9" w:rsidR="00757077" w:rsidRPr="00055F78" w:rsidRDefault="00FD77F4" w:rsidP="00757077">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bookmarkStart w:id="13" w:name="_Ref47431626"/>
      <w:r w:rsidRPr="00FD77F4">
        <w:rPr>
          <w:b w:val="0"/>
          <w:sz w:val="32"/>
        </w:rPr>
        <w:t>Signalling of information</w:t>
      </w:r>
    </w:p>
    <w:p w14:paraId="055609AF" w14:textId="57FE6EF8" w:rsidR="009130A2" w:rsidRPr="006F1F1E" w:rsidRDefault="00D26A50" w:rsidP="009130A2">
      <w:pPr>
        <w:pStyle w:val="Observation"/>
        <w:ind w:left="0" w:firstLine="0"/>
        <w:rPr>
          <w:sz w:val="18"/>
          <w:szCs w:val="18"/>
        </w:rPr>
      </w:pPr>
      <w:r>
        <w:rPr>
          <w:rFonts w:ascii="Times New Roman" w:eastAsia="等线" w:hAnsi="Times New Roman"/>
          <w:b w:val="0"/>
          <w:bCs w:val="0"/>
          <w:lang w:val="en-US" w:eastAsia="zh-CN"/>
        </w:rPr>
        <w:t>TR 37.816 [2] gives a wide range of parameters to be included in the successful HO report</w:t>
      </w:r>
      <w:r w:rsidR="0004779E">
        <w:rPr>
          <w:rFonts w:ascii="Times New Roman" w:eastAsia="等线" w:hAnsi="Times New Roman"/>
          <w:b w:val="0"/>
          <w:bCs w:val="0"/>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130A2" w:rsidRPr="00694DA3" w14:paraId="4059FED3" w14:textId="77777777" w:rsidTr="000A5507">
        <w:tc>
          <w:tcPr>
            <w:tcW w:w="9060" w:type="dxa"/>
            <w:shd w:val="clear" w:color="auto" w:fill="auto"/>
          </w:tcPr>
          <w:p w14:paraId="50BE435C" w14:textId="6A834040" w:rsidR="009130A2" w:rsidRPr="00036FB2" w:rsidRDefault="009130A2" w:rsidP="000A5507">
            <w:pPr>
              <w:pStyle w:val="a4"/>
              <w:tabs>
                <w:tab w:val="left" w:pos="420"/>
              </w:tabs>
              <w:rPr>
                <w:rFonts w:ascii="Calibri" w:eastAsiaTheme="minorEastAsia" w:hAnsi="Calibri" w:cs="Calibri"/>
                <w:bCs/>
                <w:sz w:val="21"/>
                <w:szCs w:val="21"/>
                <w:lang w:eastAsia="zh-CN"/>
              </w:rPr>
            </w:pPr>
          </w:p>
          <w:p w14:paraId="332A74CB" w14:textId="77777777" w:rsidR="00D26A50" w:rsidRDefault="00D26A50" w:rsidP="00D26A50">
            <w:pPr>
              <w:rPr>
                <w:color w:val="000000"/>
                <w:szCs w:val="20"/>
                <w:lang w:eastAsia="zh-CN"/>
              </w:rPr>
            </w:pPr>
            <w:r>
              <w:rPr>
                <w:color w:val="000000"/>
                <w:lang w:eastAsia="zh-CN"/>
              </w:rPr>
              <w:t>The information contained in the successful handover report may comprise:</w:t>
            </w:r>
          </w:p>
          <w:p w14:paraId="7ECF5294" w14:textId="77777777" w:rsidR="00D26A50" w:rsidRDefault="00D26A50" w:rsidP="00D26A50">
            <w:pPr>
              <w:pStyle w:val="B1"/>
              <w:rPr>
                <w:color w:val="000000"/>
                <w:lang w:eastAsia="zh-CN"/>
              </w:rPr>
            </w:pPr>
            <w:r>
              <w:rPr>
                <w:color w:val="000000"/>
                <w:lang w:eastAsia="zh-CN"/>
              </w:rPr>
              <w:t>-</w:t>
            </w:r>
            <w:r>
              <w:rPr>
                <w:color w:val="000000"/>
                <w:lang w:eastAsia="zh-CN"/>
              </w:rPr>
              <w:tab/>
              <w:t xml:space="preserve">RLM related information </w:t>
            </w:r>
          </w:p>
          <w:p w14:paraId="729FF8DD" w14:textId="77777777" w:rsidR="00D26A50" w:rsidRDefault="00D26A50" w:rsidP="00D26A50">
            <w:pPr>
              <w:pStyle w:val="B2"/>
              <w:rPr>
                <w:color w:val="000000"/>
                <w:lang w:eastAsia="zh-CN"/>
              </w:rPr>
            </w:pPr>
            <w:r>
              <w:rPr>
                <w:color w:val="000000"/>
                <w:lang w:eastAsia="zh-CN"/>
              </w:rPr>
              <w:t>-</w:t>
            </w:r>
            <w:r>
              <w:rPr>
                <w:color w:val="000000"/>
                <w:lang w:eastAsia="zh-CN"/>
              </w:rPr>
              <w:tab/>
              <w:t>RLM related timers (e.g. T310, T312)</w:t>
            </w:r>
          </w:p>
          <w:p w14:paraId="7E1B3549" w14:textId="77777777" w:rsidR="00D26A50" w:rsidRDefault="00D26A50" w:rsidP="00D26A50">
            <w:pPr>
              <w:pStyle w:val="B2"/>
              <w:rPr>
                <w:color w:val="000000"/>
                <w:lang w:eastAsia="zh-CN"/>
              </w:rPr>
            </w:pPr>
            <w:r>
              <w:rPr>
                <w:color w:val="000000"/>
                <w:lang w:eastAsia="zh-CN"/>
              </w:rPr>
              <w:t>-</w:t>
            </w:r>
            <w:r>
              <w:rPr>
                <w:color w:val="000000"/>
                <w:lang w:eastAsia="zh-CN"/>
              </w:rPr>
              <w:tab/>
              <w:t>Measurements of reference signals used for RLM in terms of RSRP, RSRQ, SINR</w:t>
            </w:r>
          </w:p>
          <w:p w14:paraId="74D82D39" w14:textId="77777777" w:rsidR="00D26A50" w:rsidRDefault="00D26A50" w:rsidP="00D26A50">
            <w:pPr>
              <w:pStyle w:val="B2"/>
              <w:rPr>
                <w:color w:val="000000"/>
                <w:lang w:eastAsia="zh-CN"/>
              </w:rPr>
            </w:pPr>
            <w:r>
              <w:rPr>
                <w:color w:val="000000"/>
                <w:lang w:eastAsia="zh-CN"/>
              </w:rPr>
              <w:t>-</w:t>
            </w:r>
            <w:r>
              <w:rPr>
                <w:color w:val="000000"/>
                <w:lang w:eastAsia="zh-CN"/>
              </w:rPr>
              <w:tab/>
              <w:t>RLC retransmission counter</w:t>
            </w:r>
          </w:p>
          <w:p w14:paraId="244BDFB7" w14:textId="77777777" w:rsidR="00D26A50" w:rsidRDefault="00D26A50" w:rsidP="00D26A50">
            <w:pPr>
              <w:pStyle w:val="B1"/>
              <w:rPr>
                <w:color w:val="000000"/>
                <w:lang w:eastAsia="zh-CN"/>
              </w:rPr>
            </w:pPr>
            <w:r>
              <w:rPr>
                <w:color w:val="000000"/>
                <w:lang w:eastAsia="zh-CN"/>
              </w:rPr>
              <w:t>-</w:t>
            </w:r>
            <w:r>
              <w:rPr>
                <w:color w:val="000000"/>
                <w:lang w:eastAsia="zh-CN"/>
              </w:rPr>
              <w:tab/>
              <w:t>Beam failure detection (BFD) related information</w:t>
            </w:r>
          </w:p>
          <w:p w14:paraId="0DD23AA3" w14:textId="77777777" w:rsidR="00D26A50" w:rsidRDefault="00D26A50" w:rsidP="00D26A50">
            <w:pPr>
              <w:pStyle w:val="B2"/>
              <w:rPr>
                <w:color w:val="000000"/>
                <w:lang w:eastAsia="zh-CN"/>
              </w:rPr>
            </w:pPr>
            <w:r>
              <w:rPr>
                <w:color w:val="000000"/>
                <w:lang w:eastAsia="zh-CN"/>
              </w:rPr>
              <w:t>-</w:t>
            </w:r>
            <w:r>
              <w:rPr>
                <w:color w:val="000000"/>
                <w:lang w:eastAsia="zh-CN"/>
              </w:rPr>
              <w:tab/>
              <w:t>Detection indicators and counters (e.g. Qin and Qout indications)</w:t>
            </w:r>
          </w:p>
          <w:p w14:paraId="552039CF" w14:textId="77777777" w:rsidR="00D26A50" w:rsidRDefault="00D26A50" w:rsidP="00D26A50">
            <w:pPr>
              <w:pStyle w:val="B2"/>
              <w:rPr>
                <w:color w:val="000000"/>
                <w:lang w:eastAsia="zh-CN"/>
              </w:rPr>
            </w:pPr>
            <w:r>
              <w:rPr>
                <w:color w:val="000000"/>
                <w:lang w:eastAsia="zh-CN"/>
              </w:rPr>
              <w:t>-</w:t>
            </w:r>
            <w:r>
              <w:rPr>
                <w:color w:val="000000"/>
                <w:lang w:eastAsia="zh-CN"/>
              </w:rPr>
              <w:tab/>
              <w:t>Measurements of reference signals used in BFD in terms of RSRP, RSRQ, SINR</w:t>
            </w:r>
          </w:p>
          <w:p w14:paraId="505695B0" w14:textId="77777777" w:rsidR="00D26A50" w:rsidRDefault="00D26A50" w:rsidP="00D26A50">
            <w:pPr>
              <w:pStyle w:val="B1"/>
              <w:rPr>
                <w:color w:val="000000"/>
                <w:lang w:eastAsia="zh-CN"/>
              </w:rPr>
            </w:pPr>
            <w:r>
              <w:rPr>
                <w:color w:val="000000"/>
                <w:lang w:eastAsia="zh-CN"/>
              </w:rPr>
              <w:t>-</w:t>
            </w:r>
            <w:r>
              <w:rPr>
                <w:color w:val="000000"/>
                <w:lang w:eastAsia="zh-CN"/>
              </w:rPr>
              <w:tab/>
              <w:t>Handover related information</w:t>
            </w:r>
          </w:p>
          <w:p w14:paraId="24B95276" w14:textId="77777777" w:rsidR="00D26A50" w:rsidRDefault="00D26A50" w:rsidP="00D26A50">
            <w:pPr>
              <w:pStyle w:val="B2"/>
              <w:rPr>
                <w:color w:val="000000"/>
                <w:lang w:eastAsia="zh-CN"/>
              </w:rPr>
            </w:pPr>
            <w:r>
              <w:rPr>
                <w:color w:val="000000"/>
                <w:lang w:eastAsia="zh-CN"/>
              </w:rPr>
              <w:t>-</w:t>
            </w:r>
            <w:r>
              <w:rPr>
                <w:color w:val="000000"/>
                <w:lang w:eastAsia="zh-CN"/>
              </w:rPr>
              <w:tab/>
              <w:t>Measurements of the configured reference signals at the time of successful handover</w:t>
            </w:r>
          </w:p>
          <w:p w14:paraId="749D4451" w14:textId="77777777" w:rsidR="00D26A50" w:rsidRPr="00D26A50" w:rsidRDefault="00D26A50" w:rsidP="00D26A50">
            <w:pPr>
              <w:pStyle w:val="B3"/>
              <w:rPr>
                <w:color w:val="000000"/>
                <w:lang w:val="en-US"/>
              </w:rPr>
            </w:pPr>
            <w:r w:rsidRPr="00D26A50">
              <w:rPr>
                <w:color w:val="000000"/>
                <w:lang w:val="en-US"/>
              </w:rPr>
              <w:t>-</w:t>
            </w:r>
            <w:r w:rsidRPr="00D26A50">
              <w:rPr>
                <w:color w:val="000000"/>
                <w:lang w:val="en-US"/>
              </w:rPr>
              <w:tab/>
              <w:t>SSB beam measurements</w:t>
            </w:r>
          </w:p>
          <w:p w14:paraId="5052D441" w14:textId="77777777" w:rsidR="00D26A50" w:rsidRPr="00D26A50" w:rsidRDefault="00D26A50" w:rsidP="00D26A50">
            <w:pPr>
              <w:pStyle w:val="B3"/>
              <w:rPr>
                <w:color w:val="000000"/>
                <w:lang w:val="en-US"/>
              </w:rPr>
            </w:pPr>
            <w:r w:rsidRPr="00D26A50">
              <w:rPr>
                <w:color w:val="000000"/>
                <w:lang w:val="en-US"/>
              </w:rPr>
              <w:t>-</w:t>
            </w:r>
            <w:r w:rsidRPr="00D26A50">
              <w:rPr>
                <w:color w:val="000000"/>
                <w:lang w:val="en-US"/>
              </w:rPr>
              <w:tab/>
              <w:t>CSI-RS measurements</w:t>
            </w:r>
          </w:p>
          <w:p w14:paraId="14A5B322" w14:textId="77777777" w:rsidR="00D26A50" w:rsidRDefault="00D26A50" w:rsidP="00D26A50">
            <w:pPr>
              <w:pStyle w:val="B2"/>
              <w:rPr>
                <w:color w:val="000000"/>
                <w:lang w:eastAsia="zh-CN"/>
              </w:rPr>
            </w:pPr>
            <w:r>
              <w:rPr>
                <w:color w:val="000000"/>
                <w:lang w:eastAsia="zh-CN"/>
              </w:rPr>
              <w:t>-</w:t>
            </w:r>
            <w:r>
              <w:rPr>
                <w:color w:val="000000"/>
                <w:lang w:eastAsia="zh-CN"/>
              </w:rPr>
              <w:tab/>
              <w:t>Handover related timers (e.g. T304)</w:t>
            </w:r>
          </w:p>
          <w:p w14:paraId="2E2AF086" w14:textId="2B0292A0" w:rsidR="009130A2" w:rsidRPr="0063372E" w:rsidRDefault="00D26A50" w:rsidP="0063372E">
            <w:pPr>
              <w:pStyle w:val="B2"/>
              <w:rPr>
                <w:color w:val="000000"/>
                <w:lang w:eastAsia="zh-CN"/>
              </w:rPr>
            </w:pPr>
            <w:r>
              <w:rPr>
                <w:rFonts w:eastAsia="MS Mincho"/>
                <w:color w:val="000000"/>
                <w:lang w:eastAsia="zh-CN"/>
              </w:rPr>
              <w:t>-</w:t>
            </w:r>
            <w:r>
              <w:rPr>
                <w:rFonts w:eastAsia="MS Mincho"/>
                <w:color w:val="000000"/>
                <w:lang w:eastAsia="zh-CN"/>
              </w:rPr>
              <w:tab/>
              <w:t xml:space="preserve">Measurement period indication, </w:t>
            </w:r>
            <w:r>
              <w:rPr>
                <w:color w:val="000000"/>
                <w:lang w:eastAsia="zh-CN"/>
              </w:rPr>
              <w:t>i.e.</w:t>
            </w:r>
            <w:r>
              <w:rPr>
                <w:rFonts w:eastAsia="MS Mincho"/>
                <w:color w:val="000000"/>
                <w:lang w:eastAsia="zh-CN"/>
              </w:rPr>
              <w:t xml:space="preserve"> </w:t>
            </w:r>
            <w:r>
              <w:rPr>
                <w:color w:val="000000"/>
                <w:lang w:eastAsia="zh-CN"/>
              </w:rPr>
              <w:t>measurements</w:t>
            </w:r>
            <w:r>
              <w:rPr>
                <w:rFonts w:eastAsia="MS Mincho"/>
                <w:color w:val="000000"/>
                <w:lang w:eastAsia="zh-CN"/>
              </w:rPr>
              <w:t xml:space="preserve"> are collected at </w:t>
            </w:r>
            <w:r>
              <w:rPr>
                <w:color w:val="000000"/>
                <w:lang w:eastAsia="zh-CN"/>
              </w:rPr>
              <w:t>handover trigger, at the end of handover execution or just after handover execution</w:t>
            </w:r>
          </w:p>
        </w:tc>
      </w:tr>
    </w:tbl>
    <w:p w14:paraId="0FF5DCF0" w14:textId="75253084" w:rsidR="00F63595" w:rsidRDefault="0063372E" w:rsidP="00171243">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Most of the variables shown above are useful for MRO purposes, however, we</w:t>
      </w:r>
      <w:r w:rsidR="00F63595">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 xml:space="preserve">are skeptical that </w:t>
      </w:r>
      <w:r w:rsidR="006E1824">
        <w:rPr>
          <w:rFonts w:ascii="Times New Roman" w:eastAsia="等线" w:hAnsi="Times New Roman"/>
          <w:b w:val="0"/>
          <w:bCs w:val="0"/>
          <w:lang w:val="en-US" w:eastAsia="zh-CN"/>
        </w:rPr>
        <w:t>if</w:t>
      </w:r>
      <w:r>
        <w:rPr>
          <w:rFonts w:ascii="Times New Roman" w:eastAsia="等线" w:hAnsi="Times New Roman"/>
          <w:b w:val="0"/>
          <w:bCs w:val="0"/>
          <w:lang w:val="en-US" w:eastAsia="zh-CN"/>
        </w:rPr>
        <w:t xml:space="preserve"> UE really needs to record the measurements at </w:t>
      </w:r>
      <w:r w:rsidR="00734B9F">
        <w:rPr>
          <w:rFonts w:ascii="Times New Roman" w:eastAsia="等线" w:hAnsi="Times New Roman"/>
          <w:b w:val="0"/>
          <w:bCs w:val="0"/>
          <w:lang w:val="en-US" w:eastAsia="zh-CN"/>
        </w:rPr>
        <w:t xml:space="preserve">all </w:t>
      </w:r>
      <w:r>
        <w:rPr>
          <w:rFonts w:ascii="Times New Roman" w:eastAsia="等线" w:hAnsi="Times New Roman"/>
          <w:b w:val="0"/>
          <w:bCs w:val="0"/>
          <w:lang w:val="en-US" w:eastAsia="zh-CN"/>
        </w:rPr>
        <w:t>the</w:t>
      </w:r>
      <w:r w:rsidR="00734B9F">
        <w:rPr>
          <w:rFonts w:ascii="Times New Roman" w:eastAsia="等线" w:hAnsi="Times New Roman"/>
          <w:b w:val="0"/>
          <w:bCs w:val="0"/>
          <w:lang w:val="en-US" w:eastAsia="zh-CN"/>
        </w:rPr>
        <w:t xml:space="preserve"> three phases of HO (i.e., at HO trigger, at the</w:t>
      </w:r>
      <w:r>
        <w:rPr>
          <w:rFonts w:ascii="Times New Roman" w:eastAsia="等线" w:hAnsi="Times New Roman"/>
          <w:b w:val="0"/>
          <w:bCs w:val="0"/>
          <w:lang w:val="en-US" w:eastAsia="zh-CN"/>
        </w:rPr>
        <w:t xml:space="preserve"> end of HO execution or after HO execution</w:t>
      </w:r>
      <w:r w:rsidR="00734B9F">
        <w:rPr>
          <w:rFonts w:ascii="Times New Roman" w:eastAsia="等线" w:hAnsi="Times New Roman"/>
          <w:b w:val="0"/>
          <w:bCs w:val="0"/>
          <w:lang w:val="en-US" w:eastAsia="zh-CN"/>
        </w:rPr>
        <w:t>)</w:t>
      </w:r>
      <w:r w:rsidR="000673E8">
        <w:rPr>
          <w:rFonts w:ascii="Times New Roman" w:eastAsia="等线" w:hAnsi="Times New Roman"/>
          <w:b w:val="0"/>
          <w:bCs w:val="0"/>
          <w:lang w:val="en-US" w:eastAsia="zh-CN"/>
        </w:rPr>
        <w:t xml:space="preserve">. It’s quite straight-forward for UE to collect the measurements at HO trigger as this </w:t>
      </w:r>
      <w:r w:rsidR="00734B9F">
        <w:rPr>
          <w:rFonts w:ascii="Times New Roman" w:eastAsia="等线" w:hAnsi="Times New Roman"/>
          <w:b w:val="0"/>
          <w:bCs w:val="0"/>
          <w:lang w:val="en-US" w:eastAsia="zh-CN"/>
        </w:rPr>
        <w:t>implies the existence of some underlying issues and</w:t>
      </w:r>
      <w:r w:rsidR="000673E8">
        <w:rPr>
          <w:rFonts w:ascii="Times New Roman" w:eastAsia="等线" w:hAnsi="Times New Roman"/>
          <w:b w:val="0"/>
          <w:bCs w:val="0"/>
          <w:lang w:val="en-US" w:eastAsia="zh-CN"/>
        </w:rPr>
        <w:t xml:space="preserve"> </w:t>
      </w:r>
      <w:r w:rsidR="00734B9F">
        <w:rPr>
          <w:rFonts w:ascii="Times New Roman" w:eastAsia="等线" w:hAnsi="Times New Roman"/>
          <w:b w:val="0"/>
          <w:bCs w:val="0"/>
          <w:lang w:val="en-US" w:eastAsia="zh-CN"/>
        </w:rPr>
        <w:t xml:space="preserve">such </w:t>
      </w:r>
      <w:r w:rsidR="00E5604F">
        <w:rPr>
          <w:rFonts w:ascii="Times New Roman" w:eastAsia="等线" w:hAnsi="Times New Roman"/>
          <w:b w:val="0"/>
          <w:bCs w:val="0"/>
          <w:lang w:val="en-US" w:eastAsia="zh-CN"/>
        </w:rPr>
        <w:t>measurements are</w:t>
      </w:r>
      <w:r w:rsidR="00734B9F">
        <w:rPr>
          <w:rFonts w:ascii="Times New Roman" w:eastAsia="等线" w:hAnsi="Times New Roman"/>
          <w:b w:val="0"/>
          <w:bCs w:val="0"/>
          <w:lang w:val="en-US" w:eastAsia="zh-CN"/>
        </w:rPr>
        <w:t xml:space="preserve"> </w:t>
      </w:r>
      <w:r w:rsidR="000673E8">
        <w:rPr>
          <w:rFonts w:ascii="Times New Roman" w:eastAsia="等线" w:hAnsi="Times New Roman"/>
          <w:b w:val="0"/>
          <w:bCs w:val="0"/>
          <w:lang w:val="en-US" w:eastAsia="zh-CN"/>
        </w:rPr>
        <w:t>of NW’s interest.</w:t>
      </w:r>
      <w:r w:rsidR="00734B9F">
        <w:rPr>
          <w:rFonts w:ascii="Times New Roman" w:eastAsia="等线" w:hAnsi="Times New Roman"/>
          <w:b w:val="0"/>
          <w:bCs w:val="0"/>
          <w:lang w:val="en-US" w:eastAsia="zh-CN"/>
        </w:rPr>
        <w:t xml:space="preserve"> </w:t>
      </w:r>
      <w:r w:rsidR="00E5604F">
        <w:rPr>
          <w:rFonts w:ascii="Times New Roman" w:eastAsia="等线" w:hAnsi="Times New Roman"/>
          <w:b w:val="0"/>
          <w:bCs w:val="0"/>
          <w:lang w:val="en-US" w:eastAsia="zh-CN"/>
        </w:rPr>
        <w:t>By contrast, the NW fails to extract any useful information from the report</w:t>
      </w:r>
      <w:r w:rsidR="00773D79">
        <w:rPr>
          <w:rFonts w:ascii="Times New Roman" w:eastAsia="等线" w:hAnsi="Times New Roman"/>
          <w:b w:val="0"/>
          <w:bCs w:val="0"/>
          <w:lang w:val="en-US" w:eastAsia="zh-CN"/>
        </w:rPr>
        <w:t xml:space="preserve"> </w:t>
      </w:r>
      <w:r w:rsidR="006E1824">
        <w:rPr>
          <w:rFonts w:ascii="Times New Roman" w:eastAsia="等线" w:hAnsi="Times New Roman"/>
          <w:b w:val="0"/>
          <w:bCs w:val="0"/>
          <w:lang w:val="en-US" w:eastAsia="zh-CN"/>
        </w:rPr>
        <w:t xml:space="preserve">(recorded at the end of HO execution or after HO execution) </w:t>
      </w:r>
      <w:r w:rsidR="00773D79">
        <w:rPr>
          <w:rFonts w:ascii="Times New Roman" w:eastAsia="等线" w:hAnsi="Times New Roman"/>
          <w:b w:val="0"/>
          <w:bCs w:val="0"/>
          <w:lang w:val="en-US" w:eastAsia="zh-CN"/>
        </w:rPr>
        <w:t>but to be burdened by the unnecessary collection</w:t>
      </w:r>
      <w:r w:rsidR="00CF0D5E">
        <w:rPr>
          <w:rFonts w:ascii="Times New Roman" w:eastAsia="等线" w:hAnsi="Times New Roman" w:hint="eastAsia"/>
          <w:b w:val="0"/>
          <w:bCs w:val="0"/>
          <w:lang w:val="en-US" w:eastAsia="zh-CN"/>
        </w:rPr>
        <w:t>s</w:t>
      </w:r>
      <w:r w:rsidR="00773D79">
        <w:rPr>
          <w:rFonts w:ascii="Times New Roman" w:eastAsia="等线" w:hAnsi="Times New Roman"/>
          <w:b w:val="0"/>
          <w:bCs w:val="0"/>
          <w:lang w:val="en-US" w:eastAsia="zh-CN"/>
        </w:rPr>
        <w:t>,</w:t>
      </w:r>
      <w:r w:rsidR="00E5604F">
        <w:rPr>
          <w:rFonts w:ascii="Times New Roman" w:eastAsia="等线" w:hAnsi="Times New Roman"/>
          <w:b w:val="0"/>
          <w:bCs w:val="0"/>
          <w:lang w:val="en-US" w:eastAsia="zh-CN"/>
        </w:rPr>
        <w:t xml:space="preserve"> as </w:t>
      </w:r>
      <w:r w:rsidR="00734B9F">
        <w:rPr>
          <w:rFonts w:ascii="Times New Roman" w:eastAsia="等线" w:hAnsi="Times New Roman"/>
          <w:b w:val="0"/>
          <w:bCs w:val="0"/>
          <w:lang w:val="en-US" w:eastAsia="zh-CN"/>
        </w:rPr>
        <w:t>the last two phases</w:t>
      </w:r>
      <w:r w:rsidR="00E5604F">
        <w:rPr>
          <w:rFonts w:ascii="Times New Roman" w:eastAsia="等线" w:hAnsi="Times New Roman"/>
          <w:b w:val="0"/>
          <w:bCs w:val="0"/>
          <w:lang w:val="en-US" w:eastAsia="zh-CN"/>
        </w:rPr>
        <w:t xml:space="preserve"> are </w:t>
      </w:r>
      <w:r w:rsidR="00773D79">
        <w:rPr>
          <w:rFonts w:ascii="Times New Roman" w:eastAsia="等线" w:hAnsi="Times New Roman"/>
          <w:b w:val="0"/>
          <w:bCs w:val="0"/>
          <w:lang w:val="en-US" w:eastAsia="zh-CN"/>
        </w:rPr>
        <w:t>purely</w:t>
      </w:r>
      <w:r w:rsidR="00E5604F">
        <w:rPr>
          <w:rFonts w:ascii="Times New Roman" w:eastAsia="等线" w:hAnsi="Times New Roman"/>
          <w:b w:val="0"/>
          <w:bCs w:val="0"/>
          <w:lang w:val="en-US" w:eastAsia="zh-CN"/>
        </w:rPr>
        <w:t xml:space="preserve"> the </w:t>
      </w:r>
      <w:r w:rsidR="00773D79">
        <w:rPr>
          <w:rFonts w:ascii="Times New Roman" w:eastAsia="等线" w:hAnsi="Times New Roman"/>
          <w:b w:val="0"/>
          <w:bCs w:val="0"/>
          <w:lang w:val="en-US" w:eastAsia="zh-CN"/>
        </w:rPr>
        <w:t>re</w:t>
      </w:r>
      <w:r w:rsidR="00E5604F">
        <w:rPr>
          <w:rFonts w:ascii="Times New Roman" w:eastAsia="等线" w:hAnsi="Times New Roman"/>
          <w:b w:val="0"/>
          <w:bCs w:val="0"/>
          <w:lang w:val="en-US" w:eastAsia="zh-CN"/>
        </w:rPr>
        <w:t>pre</w:t>
      </w:r>
      <w:r w:rsidR="00773D79">
        <w:rPr>
          <w:rFonts w:ascii="Times New Roman" w:eastAsia="等线" w:hAnsi="Times New Roman"/>
          <w:b w:val="0"/>
          <w:bCs w:val="0"/>
          <w:lang w:val="en-US" w:eastAsia="zh-CN"/>
        </w:rPr>
        <w:t>sentations</w:t>
      </w:r>
      <w:r w:rsidR="00E5604F">
        <w:rPr>
          <w:rFonts w:ascii="Times New Roman" w:eastAsia="等线" w:hAnsi="Times New Roman"/>
          <w:b w:val="0"/>
          <w:bCs w:val="0"/>
          <w:lang w:val="en-US" w:eastAsia="zh-CN"/>
        </w:rPr>
        <w:t xml:space="preserve"> of successful events. </w:t>
      </w:r>
    </w:p>
    <w:p w14:paraId="17516EE3" w14:textId="65648A2E" w:rsidR="00CF0D5E" w:rsidRDefault="00CF0D5E" w:rsidP="00CF0D5E">
      <w:pPr>
        <w:pStyle w:val="Observation"/>
        <w:numPr>
          <w:ilvl w:val="0"/>
          <w:numId w:val="9"/>
        </w:numPr>
        <w:ind w:left="1701" w:hanging="1701"/>
        <w:rPr>
          <w:rFonts w:ascii="Times New Roman" w:hAnsi="Times New Roman"/>
          <w:lang w:val="en-US"/>
        </w:rPr>
      </w:pPr>
      <w:bookmarkStart w:id="14" w:name="_Ref53760589"/>
      <w:r>
        <w:rPr>
          <w:rFonts w:ascii="Times New Roman" w:hAnsi="Times New Roman"/>
          <w:lang w:val="en-US"/>
        </w:rPr>
        <w:lastRenderedPageBreak/>
        <w:t>T</w:t>
      </w:r>
      <w:r w:rsidRPr="00CF0D5E">
        <w:rPr>
          <w:rFonts w:ascii="Times New Roman" w:hAnsi="Times New Roman"/>
          <w:lang w:val="en-US"/>
        </w:rPr>
        <w:t>he NW fails to extract any useful information from the report but to be burdened by the unnecessary collections</w:t>
      </w:r>
      <w:r>
        <w:rPr>
          <w:rFonts w:ascii="Times New Roman" w:hAnsi="Times New Roman"/>
          <w:lang w:val="en-US"/>
        </w:rPr>
        <w:t xml:space="preserve"> for </w:t>
      </w:r>
      <w:r w:rsidRPr="00CF0D5E">
        <w:rPr>
          <w:rFonts w:ascii="Times New Roman" w:hAnsi="Times New Roman"/>
          <w:lang w:val="en-US"/>
        </w:rPr>
        <w:t>the end of handover execution or just after handover execution, as</w:t>
      </w:r>
      <w:r w:rsidR="00B94AC2">
        <w:rPr>
          <w:rFonts w:ascii="Times New Roman" w:hAnsi="Times New Roman"/>
          <w:lang w:val="en-US"/>
        </w:rPr>
        <w:t xml:space="preserve"> the</w:t>
      </w:r>
      <w:r w:rsidRPr="00CF0D5E">
        <w:rPr>
          <w:rFonts w:ascii="Times New Roman" w:hAnsi="Times New Roman"/>
          <w:lang w:val="en-US"/>
        </w:rPr>
        <w:t xml:space="preserve"> two phases are purely the representations of successful events.</w:t>
      </w:r>
      <w:bookmarkEnd w:id="14"/>
    </w:p>
    <w:p w14:paraId="0F823D09" w14:textId="7AED1AC7" w:rsidR="00CF0D5E" w:rsidRPr="00F41340" w:rsidRDefault="00F41340" w:rsidP="0004779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A</w:t>
      </w:r>
      <w:r>
        <w:rPr>
          <w:rFonts w:ascii="Times New Roman" w:eastAsia="等线" w:hAnsi="Times New Roman"/>
          <w:b w:val="0"/>
          <w:bCs w:val="0"/>
          <w:lang w:val="en-US" w:eastAsia="zh-CN"/>
        </w:rPr>
        <w:t xml:space="preserve">ccordingly, the parameter </w:t>
      </w:r>
      <w:r w:rsidRPr="00F41340">
        <w:rPr>
          <w:rFonts w:ascii="Times New Roman" w:eastAsia="等线" w:hAnsi="Times New Roman"/>
          <w:b w:val="0"/>
          <w:bCs w:val="0"/>
          <w:i/>
          <w:iCs/>
          <w:lang w:val="en-US" w:eastAsia="zh-CN"/>
        </w:rPr>
        <w:t>measurement period indication</w:t>
      </w:r>
      <w:r>
        <w:rPr>
          <w:rFonts w:ascii="Times New Roman" w:eastAsia="等线" w:hAnsi="Times New Roman"/>
          <w:b w:val="0"/>
          <w:bCs w:val="0"/>
          <w:i/>
          <w:iCs/>
          <w:lang w:val="en-US" w:eastAsia="zh-CN"/>
        </w:rPr>
        <w:t xml:space="preserve"> </w:t>
      </w:r>
      <w:r>
        <w:rPr>
          <w:rFonts w:ascii="Times New Roman" w:eastAsia="等线" w:hAnsi="Times New Roman"/>
          <w:b w:val="0"/>
          <w:bCs w:val="0"/>
          <w:lang w:val="en-US" w:eastAsia="zh-CN"/>
        </w:rPr>
        <w:t xml:space="preserve">is not needed </w:t>
      </w:r>
      <w:r>
        <w:rPr>
          <w:rFonts w:ascii="Times New Roman" w:eastAsia="等线" w:hAnsi="Times New Roman" w:hint="eastAsia"/>
          <w:b w:val="0"/>
          <w:bCs w:val="0"/>
          <w:lang w:val="en-US" w:eastAsia="zh-CN"/>
        </w:rPr>
        <w:t>s</w:t>
      </w:r>
      <w:r w:rsidR="00180640">
        <w:rPr>
          <w:rFonts w:ascii="Times New Roman" w:eastAsia="等线" w:hAnsi="Times New Roman"/>
          <w:b w:val="0"/>
          <w:bCs w:val="0"/>
          <w:lang w:val="en-US" w:eastAsia="zh-CN"/>
        </w:rPr>
        <w:t>ince</w:t>
      </w:r>
      <w:r>
        <w:rPr>
          <w:rFonts w:ascii="Times New Roman" w:eastAsia="等线" w:hAnsi="Times New Roman"/>
          <w:b w:val="0"/>
          <w:bCs w:val="0"/>
          <w:lang w:val="en-US" w:eastAsia="zh-CN"/>
        </w:rPr>
        <w:t xml:space="preserve"> there will be only one single period where the measurements being collected, that is at HO trigger.</w:t>
      </w:r>
    </w:p>
    <w:p w14:paraId="18CD9C38" w14:textId="4CD6AEF7" w:rsidR="00D06EC9" w:rsidRPr="002602D4" w:rsidRDefault="00D06EC9" w:rsidP="00D06EC9">
      <w:pPr>
        <w:pStyle w:val="Proposal"/>
        <w:tabs>
          <w:tab w:val="clear" w:pos="1304"/>
        </w:tabs>
        <w:ind w:left="1701" w:hanging="1701"/>
        <w:rPr>
          <w:rStyle w:val="aff2"/>
          <w:rFonts w:ascii="Times New Roman" w:hAnsi="Times New Roman"/>
          <w:i w:val="0"/>
          <w:iCs w:val="0"/>
          <w:color w:val="auto"/>
          <w:lang w:val="en-US"/>
        </w:rPr>
      </w:pPr>
      <w:bookmarkStart w:id="15" w:name="_Ref53752090"/>
      <w:bookmarkEnd w:id="13"/>
      <w:r>
        <w:rPr>
          <w:rStyle w:val="aff2"/>
          <w:rFonts w:ascii="Times New Roman" w:hAnsi="Times New Roman"/>
          <w:i w:val="0"/>
          <w:iCs w:val="0"/>
          <w:color w:val="auto"/>
          <w:lang w:val="en-US"/>
        </w:rPr>
        <w:t>All parameters listed</w:t>
      </w:r>
      <w:r w:rsidRPr="00D06EC9">
        <w:rPr>
          <w:rStyle w:val="aff2"/>
          <w:rFonts w:ascii="Times New Roman" w:hAnsi="Times New Roman"/>
          <w:i w:val="0"/>
          <w:iCs w:val="0"/>
          <w:color w:val="auto"/>
          <w:lang w:val="en-US"/>
        </w:rPr>
        <w:t xml:space="preserve"> in TR37.816, section 5.3.2.5</w:t>
      </w:r>
      <w:r>
        <w:rPr>
          <w:rStyle w:val="aff2"/>
          <w:rFonts w:ascii="Times New Roman" w:hAnsi="Times New Roman"/>
          <w:i w:val="0"/>
          <w:iCs w:val="0"/>
          <w:color w:val="auto"/>
          <w:lang w:val="en-US"/>
        </w:rPr>
        <w:t xml:space="preserve"> </w:t>
      </w:r>
      <w:r>
        <w:rPr>
          <w:rStyle w:val="aff2"/>
          <w:rFonts w:ascii="Times New Roman" w:hAnsi="Times New Roman" w:hint="eastAsia"/>
          <w:i w:val="0"/>
          <w:iCs w:val="0"/>
          <w:color w:val="auto"/>
          <w:lang w:val="en-US"/>
        </w:rPr>
        <w:t>shou</w:t>
      </w:r>
      <w:r>
        <w:rPr>
          <w:rStyle w:val="aff2"/>
          <w:rFonts w:ascii="Times New Roman" w:hAnsi="Times New Roman"/>
          <w:i w:val="0"/>
          <w:iCs w:val="0"/>
          <w:color w:val="auto"/>
          <w:lang w:val="en-US"/>
        </w:rPr>
        <w:t>ld be</w:t>
      </w:r>
      <w:r w:rsidR="00487475" w:rsidRPr="00487475">
        <w:rPr>
          <w:rStyle w:val="aff2"/>
          <w:rFonts w:ascii="Times New Roman" w:hAnsi="Times New Roman"/>
          <w:i w:val="0"/>
          <w:iCs w:val="0"/>
          <w:color w:val="auto"/>
          <w:lang w:val="en-US"/>
        </w:rPr>
        <w:t xml:space="preserve"> included in the </w:t>
      </w:r>
      <w:r w:rsidR="009E1C8C">
        <w:rPr>
          <w:rStyle w:val="aff2"/>
          <w:rFonts w:ascii="Times New Roman" w:hAnsi="Times New Roman" w:hint="eastAsia"/>
          <w:i w:val="0"/>
          <w:iCs w:val="0"/>
          <w:color w:val="auto"/>
          <w:lang w:val="en-US"/>
        </w:rPr>
        <w:t>su</w:t>
      </w:r>
      <w:r w:rsidR="009E1C8C">
        <w:rPr>
          <w:rStyle w:val="aff2"/>
          <w:rFonts w:ascii="Times New Roman" w:hAnsi="Times New Roman"/>
          <w:i w:val="0"/>
          <w:iCs w:val="0"/>
          <w:color w:val="auto"/>
          <w:lang w:val="en-US"/>
        </w:rPr>
        <w:t>ccessful HO</w:t>
      </w:r>
      <w:r w:rsidR="00487475" w:rsidRPr="00487475">
        <w:rPr>
          <w:rStyle w:val="aff2"/>
          <w:rFonts w:ascii="Times New Roman" w:hAnsi="Times New Roman"/>
          <w:i w:val="0"/>
          <w:iCs w:val="0"/>
          <w:color w:val="auto"/>
          <w:lang w:val="en-US"/>
        </w:rPr>
        <w:t xml:space="preserve"> report </w:t>
      </w:r>
      <w:r>
        <w:rPr>
          <w:rStyle w:val="aff2"/>
          <w:rFonts w:ascii="Times New Roman" w:hAnsi="Times New Roman"/>
          <w:i w:val="0"/>
          <w:iCs w:val="0"/>
          <w:color w:val="auto"/>
          <w:lang w:val="en-US"/>
        </w:rPr>
        <w:t xml:space="preserve">except for </w:t>
      </w:r>
      <w:r w:rsidRPr="00D06EC9">
        <w:rPr>
          <w:rStyle w:val="aff2"/>
          <w:rFonts w:ascii="Times New Roman" w:hAnsi="Times New Roman"/>
          <w:color w:val="auto"/>
          <w:lang w:val="en-US"/>
        </w:rPr>
        <w:t>measurement period indication</w:t>
      </w:r>
      <w:bookmarkEnd w:id="15"/>
      <w:r>
        <w:rPr>
          <w:rStyle w:val="aff2"/>
          <w:rFonts w:ascii="Times New Roman" w:hAnsi="Times New Roman" w:hint="eastAsia"/>
          <w:i w:val="0"/>
          <w:iCs w:val="0"/>
          <w:color w:val="auto"/>
          <w:lang w:val="en-US"/>
        </w:rPr>
        <w:t>.</w:t>
      </w:r>
      <w:bookmarkStart w:id="16" w:name="_Ref53752166"/>
      <w:r w:rsidRPr="002602D4">
        <w:rPr>
          <w:rStyle w:val="aff2"/>
          <w:rFonts w:ascii="Times New Roman" w:hAnsi="Times New Roman"/>
          <w:i w:val="0"/>
          <w:iCs w:val="0"/>
          <w:color w:val="auto"/>
          <w:lang w:val="en-US"/>
        </w:rPr>
        <w:t xml:space="preserve"> </w:t>
      </w:r>
    </w:p>
    <w:bookmarkEnd w:id="16"/>
    <w:p w14:paraId="14812DA6" w14:textId="77777777" w:rsidR="008675E4" w:rsidRPr="0053250E" w:rsidRDefault="008675E4" w:rsidP="00EC26D9">
      <w:pPr>
        <w:pStyle w:val="Observation"/>
        <w:ind w:left="0" w:firstLine="0"/>
        <w:rPr>
          <w:rFonts w:eastAsia="宋体"/>
          <w:b w:val="0"/>
          <w:bCs w:val="0"/>
          <w:color w:val="AEAAAA"/>
          <w:lang w:val="en-US" w:eastAsia="zh-CN"/>
        </w:rPr>
      </w:pPr>
    </w:p>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C</w:t>
      </w:r>
      <w:r w:rsidR="00F04983" w:rsidRPr="00FA4D58">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0B131E">
        <w:rPr>
          <w:rFonts w:eastAsia="宋体"/>
          <w:lang w:val="en-GB" w:eastAsia="zh-CN"/>
        </w:rPr>
        <w:t>In this paper, the following observations and proposal are given:</w:t>
      </w:r>
    </w:p>
    <w:p w14:paraId="6E087F1A" w14:textId="28EA7E7C" w:rsidR="00BD1EB5" w:rsidRPr="00BD1EB5" w:rsidRDefault="00BD1EB5" w:rsidP="00795764">
      <w:pPr>
        <w:pStyle w:val="a0"/>
        <w:ind w:left="1701" w:hanging="1701"/>
        <w:rPr>
          <w:rFonts w:eastAsia="宋体"/>
          <w:b/>
          <w:lang w:eastAsia="zh-CN"/>
        </w:rPr>
      </w:pPr>
      <w:r w:rsidRPr="00BD1EB5">
        <w:rPr>
          <w:rFonts w:eastAsia="宋体"/>
          <w:b/>
          <w:lang w:eastAsia="zh-CN"/>
        </w:rPr>
        <w:fldChar w:fldCharType="begin"/>
      </w:r>
      <w:r w:rsidRPr="00BD1EB5">
        <w:rPr>
          <w:rFonts w:eastAsia="宋体"/>
          <w:b/>
          <w:lang w:eastAsia="zh-CN"/>
        </w:rPr>
        <w:instrText xml:space="preserve"> REF _Ref53760793 \r \h  \* MERGEFORMAT </w:instrText>
      </w:r>
      <w:r w:rsidRPr="00BD1EB5">
        <w:rPr>
          <w:rFonts w:eastAsia="宋体"/>
          <w:b/>
          <w:lang w:eastAsia="zh-CN"/>
        </w:rPr>
      </w:r>
      <w:r w:rsidRPr="00BD1EB5">
        <w:rPr>
          <w:rFonts w:eastAsia="宋体"/>
          <w:b/>
          <w:lang w:eastAsia="zh-CN"/>
        </w:rPr>
        <w:fldChar w:fldCharType="separate"/>
      </w:r>
      <w:r w:rsidR="002518FF">
        <w:rPr>
          <w:rFonts w:eastAsia="宋体"/>
          <w:b/>
          <w:lang w:eastAsia="zh-CN"/>
        </w:rPr>
        <w:t>Observation 1</w:t>
      </w:r>
      <w:r w:rsidRPr="00BD1EB5">
        <w:rPr>
          <w:rFonts w:eastAsia="宋体"/>
          <w:b/>
          <w:lang w:eastAsia="zh-CN"/>
        </w:rPr>
        <w:fldChar w:fldCharType="end"/>
      </w:r>
      <w:r w:rsidRPr="00BD1EB5">
        <w:rPr>
          <w:rFonts w:eastAsia="宋体"/>
          <w:b/>
          <w:lang w:eastAsia="zh-CN"/>
        </w:rPr>
        <w:tab/>
      </w:r>
      <w:r w:rsidRPr="00BD1EB5">
        <w:rPr>
          <w:rFonts w:eastAsia="宋体"/>
          <w:b/>
          <w:lang w:eastAsia="zh-CN"/>
        </w:rPr>
        <w:fldChar w:fldCharType="begin"/>
      </w:r>
      <w:r w:rsidRPr="00BD1EB5">
        <w:rPr>
          <w:rFonts w:eastAsia="宋体"/>
          <w:b/>
          <w:lang w:eastAsia="zh-CN"/>
        </w:rPr>
        <w:instrText xml:space="preserve"> REF _Ref53760793 \h  \* MERGEFORMAT </w:instrText>
      </w:r>
      <w:r w:rsidRPr="00BD1EB5">
        <w:rPr>
          <w:rFonts w:eastAsia="宋体"/>
          <w:b/>
          <w:lang w:eastAsia="zh-CN"/>
        </w:rPr>
      </w:r>
      <w:r w:rsidRPr="00BD1EB5">
        <w:rPr>
          <w:rFonts w:eastAsia="宋体"/>
          <w:b/>
          <w:lang w:eastAsia="zh-CN"/>
        </w:rPr>
        <w:fldChar w:fldCharType="separate"/>
      </w:r>
      <w:r w:rsidR="002518FF" w:rsidRPr="002518FF">
        <w:rPr>
          <w:b/>
        </w:rPr>
        <w:t>The principle for reporting should be network-oriented, that being said, to provide as much useful information as possible for network while avoiding unnecessary reports.</w:t>
      </w:r>
      <w:r w:rsidRPr="00BD1EB5">
        <w:rPr>
          <w:rFonts w:eastAsia="宋体"/>
          <w:b/>
          <w:lang w:eastAsia="zh-CN"/>
        </w:rPr>
        <w:fldChar w:fldCharType="end"/>
      </w:r>
    </w:p>
    <w:p w14:paraId="235B0B52" w14:textId="49A1C890" w:rsidR="00795764" w:rsidRDefault="00B85470" w:rsidP="00795764">
      <w:pPr>
        <w:pStyle w:val="a0"/>
        <w:ind w:left="1701" w:hanging="1701"/>
        <w:rPr>
          <w:rFonts w:eastAsia="宋体"/>
          <w:b/>
          <w:lang w:eastAsia="zh-CN"/>
        </w:rPr>
      </w:pPr>
      <w:r w:rsidRPr="00B85470">
        <w:rPr>
          <w:rFonts w:eastAsia="宋体"/>
          <w:b/>
          <w:lang w:eastAsia="zh-CN"/>
        </w:rPr>
        <w:fldChar w:fldCharType="begin"/>
      </w:r>
      <w:r w:rsidRPr="00B85470">
        <w:rPr>
          <w:rFonts w:eastAsia="宋体"/>
          <w:b/>
          <w:lang w:eastAsia="zh-CN"/>
        </w:rPr>
        <w:instrText xml:space="preserve"> REF _Ref53760589 \r \h  \* MERGEFORMAT </w:instrText>
      </w:r>
      <w:r w:rsidRPr="00B85470">
        <w:rPr>
          <w:rFonts w:eastAsia="宋体"/>
          <w:b/>
          <w:lang w:eastAsia="zh-CN"/>
        </w:rPr>
      </w:r>
      <w:r w:rsidRPr="00B85470">
        <w:rPr>
          <w:rFonts w:eastAsia="宋体"/>
          <w:b/>
          <w:lang w:eastAsia="zh-CN"/>
        </w:rPr>
        <w:fldChar w:fldCharType="separate"/>
      </w:r>
      <w:r w:rsidR="002518FF">
        <w:rPr>
          <w:rFonts w:eastAsia="宋体"/>
          <w:b/>
          <w:lang w:eastAsia="zh-CN"/>
        </w:rPr>
        <w:t>Observation 2</w:t>
      </w:r>
      <w:r w:rsidRPr="00B85470">
        <w:rPr>
          <w:rFonts w:eastAsia="宋体"/>
          <w:b/>
          <w:lang w:eastAsia="zh-CN"/>
        </w:rPr>
        <w:fldChar w:fldCharType="end"/>
      </w:r>
      <w:r w:rsidRPr="00B85470">
        <w:rPr>
          <w:rFonts w:eastAsia="宋体"/>
          <w:b/>
          <w:lang w:eastAsia="zh-CN"/>
        </w:rPr>
        <w:tab/>
      </w:r>
      <w:r w:rsidRPr="00B85470">
        <w:rPr>
          <w:rFonts w:eastAsia="宋体"/>
          <w:b/>
          <w:lang w:eastAsia="zh-CN"/>
        </w:rPr>
        <w:fldChar w:fldCharType="begin"/>
      </w:r>
      <w:r w:rsidRPr="00B85470">
        <w:rPr>
          <w:rFonts w:eastAsia="宋体"/>
          <w:b/>
          <w:lang w:eastAsia="zh-CN"/>
        </w:rPr>
        <w:instrText xml:space="preserve"> REF _Ref53760589 \h  \* MERGEFORMAT </w:instrText>
      </w:r>
      <w:r w:rsidRPr="00B85470">
        <w:rPr>
          <w:rFonts w:eastAsia="宋体"/>
          <w:b/>
          <w:lang w:eastAsia="zh-CN"/>
        </w:rPr>
      </w:r>
      <w:r w:rsidRPr="00B85470">
        <w:rPr>
          <w:rFonts w:eastAsia="宋体"/>
          <w:b/>
          <w:lang w:eastAsia="zh-CN"/>
        </w:rPr>
        <w:fldChar w:fldCharType="separate"/>
      </w:r>
      <w:r w:rsidR="002518FF" w:rsidRPr="002518FF">
        <w:rPr>
          <w:b/>
        </w:rPr>
        <w:t>The NW fails to extract any useful information from the report but to be burdened by the unnecessary collections for the end of handover execution or just after handover execution, as the two phases are purely the representations of successful events.</w:t>
      </w:r>
      <w:r w:rsidRPr="00B85470">
        <w:rPr>
          <w:rFonts w:eastAsia="宋体"/>
          <w:b/>
          <w:lang w:eastAsia="zh-CN"/>
        </w:rPr>
        <w:fldChar w:fldCharType="end"/>
      </w:r>
    </w:p>
    <w:p w14:paraId="4462CADE" w14:textId="05C7FAA9" w:rsidR="00BD1EB5" w:rsidRPr="00B85470" w:rsidRDefault="00BD1EB5" w:rsidP="00795764">
      <w:pPr>
        <w:pStyle w:val="a0"/>
        <w:ind w:left="1701" w:hanging="1701"/>
        <w:rPr>
          <w:rFonts w:eastAsia="宋体"/>
          <w:b/>
          <w:lang w:eastAsia="zh-CN"/>
        </w:rPr>
      </w:pPr>
    </w:p>
    <w:p w14:paraId="3F55C2A6" w14:textId="2B7BAC51" w:rsidR="00100E29" w:rsidRPr="00100E29" w:rsidRDefault="00100E29" w:rsidP="00795764">
      <w:pPr>
        <w:pStyle w:val="a0"/>
        <w:ind w:left="1701" w:hanging="1701"/>
        <w:rPr>
          <w:rFonts w:eastAsia="宋体"/>
          <w:b/>
          <w:lang w:eastAsia="zh-CN"/>
        </w:rPr>
      </w:pPr>
      <w:r w:rsidRPr="00100E29">
        <w:rPr>
          <w:rFonts w:eastAsia="宋体"/>
          <w:b/>
          <w:lang w:eastAsia="zh-CN"/>
        </w:rPr>
        <w:fldChar w:fldCharType="begin"/>
      </w:r>
      <w:r w:rsidRPr="00100E29">
        <w:rPr>
          <w:rFonts w:eastAsia="宋体"/>
          <w:b/>
          <w:lang w:eastAsia="zh-CN"/>
        </w:rPr>
        <w:instrText xml:space="preserve"> REF _Ref53752086 \r \h  \* MERGEFORMAT </w:instrText>
      </w:r>
      <w:r w:rsidRPr="00100E29">
        <w:rPr>
          <w:rFonts w:eastAsia="宋体"/>
          <w:b/>
          <w:lang w:eastAsia="zh-CN"/>
        </w:rPr>
      </w:r>
      <w:r w:rsidRPr="00100E29">
        <w:rPr>
          <w:rFonts w:eastAsia="宋体"/>
          <w:b/>
          <w:lang w:eastAsia="zh-CN"/>
        </w:rPr>
        <w:fldChar w:fldCharType="separate"/>
      </w:r>
      <w:r w:rsidR="002518FF">
        <w:rPr>
          <w:rFonts w:eastAsia="宋体"/>
          <w:b/>
          <w:lang w:eastAsia="zh-CN"/>
        </w:rPr>
        <w:t>Proposal 1</w:t>
      </w:r>
      <w:r w:rsidRPr="00100E29">
        <w:rPr>
          <w:rFonts w:eastAsia="宋体"/>
          <w:b/>
          <w:lang w:eastAsia="zh-CN"/>
        </w:rPr>
        <w:fldChar w:fldCharType="end"/>
      </w:r>
      <w:r w:rsidRPr="00100E29">
        <w:rPr>
          <w:rFonts w:eastAsia="宋体"/>
          <w:b/>
          <w:lang w:eastAsia="zh-CN"/>
        </w:rPr>
        <w:tab/>
      </w:r>
      <w:r w:rsidRPr="00100E29">
        <w:rPr>
          <w:rFonts w:eastAsia="宋体"/>
          <w:b/>
          <w:lang w:eastAsia="zh-CN"/>
        </w:rPr>
        <w:fldChar w:fldCharType="begin"/>
      </w:r>
      <w:r w:rsidRPr="00100E29">
        <w:rPr>
          <w:rFonts w:eastAsia="宋体"/>
          <w:b/>
          <w:lang w:eastAsia="zh-CN"/>
        </w:rPr>
        <w:instrText xml:space="preserve"> REF _Ref53752086 \h  \* MERGEFORMAT </w:instrText>
      </w:r>
      <w:r w:rsidRPr="00100E29">
        <w:rPr>
          <w:rFonts w:eastAsia="宋体"/>
          <w:b/>
          <w:lang w:eastAsia="zh-CN"/>
        </w:rPr>
      </w:r>
      <w:r w:rsidRPr="00100E29">
        <w:rPr>
          <w:rFonts w:eastAsia="宋体"/>
          <w:b/>
          <w:lang w:eastAsia="zh-CN"/>
        </w:rPr>
        <w:fldChar w:fldCharType="separate"/>
      </w:r>
      <w:r w:rsidR="002518FF" w:rsidRPr="002518FF">
        <w:rPr>
          <w:rStyle w:val="aff2"/>
          <w:b/>
          <w:i w:val="0"/>
          <w:iCs w:val="0"/>
          <w:color w:val="auto"/>
        </w:rPr>
        <w:t xml:space="preserve">The </w:t>
      </w:r>
      <w:r w:rsidR="002518FF" w:rsidRPr="002518FF">
        <w:rPr>
          <w:rStyle w:val="aff2"/>
          <w:rFonts w:hint="eastAsia"/>
          <w:b/>
          <w:i w:val="0"/>
          <w:iCs w:val="0"/>
          <w:color w:val="auto"/>
        </w:rPr>
        <w:t>tr</w:t>
      </w:r>
      <w:r w:rsidR="002518FF" w:rsidRPr="002518FF">
        <w:rPr>
          <w:rStyle w:val="aff2"/>
          <w:b/>
          <w:i w:val="0"/>
          <w:iCs w:val="0"/>
          <w:color w:val="auto"/>
        </w:rPr>
        <w:t>iggering conditions for successful HO failure should include:</w:t>
      </w:r>
      <w:r w:rsidRPr="00100E29">
        <w:rPr>
          <w:rFonts w:eastAsia="宋体"/>
          <w:b/>
          <w:lang w:eastAsia="zh-CN"/>
        </w:rPr>
        <w:fldChar w:fldCharType="end"/>
      </w:r>
    </w:p>
    <w:p w14:paraId="09A9FA92" w14:textId="6C7841B3" w:rsidR="00BD1EB5" w:rsidRPr="002518FF" w:rsidRDefault="0063178F" w:rsidP="00BD1EB5">
      <w:pPr>
        <w:pStyle w:val="a0"/>
        <w:ind w:left="1701"/>
        <w:rPr>
          <w:rFonts w:eastAsia="宋体"/>
          <w:b/>
          <w:lang w:eastAsia="zh-CN"/>
        </w:rPr>
      </w:pPr>
      <w:r w:rsidRPr="0063178F">
        <w:rPr>
          <w:rFonts w:eastAsia="宋体"/>
          <w:b/>
          <w:lang w:eastAsia="zh-CN"/>
        </w:rPr>
        <w:fldChar w:fldCharType="begin"/>
      </w:r>
      <w:r w:rsidRPr="0063178F">
        <w:rPr>
          <w:rFonts w:eastAsia="宋体"/>
          <w:b/>
          <w:lang w:eastAsia="zh-CN"/>
        </w:rPr>
        <w:instrText xml:space="preserve"> REF _Ref53760624 \n \h  \* MERGEFORMAT </w:instrText>
      </w:r>
      <w:r w:rsidRPr="0063178F">
        <w:rPr>
          <w:rFonts w:eastAsia="宋体"/>
          <w:b/>
          <w:lang w:eastAsia="zh-CN"/>
        </w:rPr>
      </w:r>
      <w:r w:rsidRPr="0063178F">
        <w:rPr>
          <w:rFonts w:eastAsia="宋体"/>
          <w:b/>
          <w:lang w:eastAsia="zh-CN"/>
        </w:rPr>
        <w:fldChar w:fldCharType="separate"/>
      </w:r>
      <w:r w:rsidR="002518FF">
        <w:rPr>
          <w:rFonts w:eastAsia="宋体"/>
          <w:b/>
          <w:lang w:eastAsia="zh-CN"/>
        </w:rPr>
        <w:t>a</w:t>
      </w:r>
      <w:r w:rsidRPr="0063178F">
        <w:rPr>
          <w:rFonts w:eastAsia="宋体"/>
          <w:b/>
          <w:lang w:eastAsia="zh-CN"/>
        </w:rPr>
        <w:fldChar w:fldCharType="end"/>
      </w:r>
      <w:r w:rsidRPr="00BD1EB5">
        <w:rPr>
          <w:rFonts w:eastAsia="宋体"/>
          <w:b/>
          <w:lang w:eastAsia="zh-CN"/>
        </w:rPr>
        <w:t xml:space="preserve">. </w:t>
      </w:r>
      <w:r w:rsidR="00BD1EB5" w:rsidRPr="002518FF">
        <w:rPr>
          <w:rFonts w:eastAsia="宋体"/>
          <w:b/>
          <w:lang w:eastAsia="zh-CN"/>
        </w:rPr>
        <w:fldChar w:fldCharType="begin"/>
      </w:r>
      <w:r w:rsidR="00BD1EB5" w:rsidRPr="002518FF">
        <w:rPr>
          <w:rFonts w:eastAsia="宋体"/>
          <w:b/>
          <w:lang w:eastAsia="zh-CN"/>
        </w:rPr>
        <w:instrText xml:space="preserve"> REF _Ref53760624 \h  \* MERGEFORMAT </w:instrText>
      </w:r>
      <w:r w:rsidR="00BD1EB5" w:rsidRPr="002518FF">
        <w:rPr>
          <w:rFonts w:eastAsia="宋体"/>
          <w:b/>
          <w:lang w:eastAsia="zh-CN"/>
        </w:rPr>
      </w:r>
      <w:r w:rsidR="00BD1EB5" w:rsidRPr="002518FF">
        <w:rPr>
          <w:rFonts w:eastAsia="宋体"/>
          <w:b/>
          <w:lang w:eastAsia="zh-CN"/>
        </w:rPr>
        <w:fldChar w:fldCharType="separate"/>
      </w:r>
      <w:r w:rsidR="002518FF" w:rsidRPr="002518FF">
        <w:rPr>
          <w:rStyle w:val="aff2"/>
          <w:b/>
          <w:i w:val="0"/>
          <w:iCs w:val="0"/>
          <w:color w:val="auto"/>
        </w:rPr>
        <w:t>Successful HO to target cell where previously T310 was running in the source cell;</w:t>
      </w:r>
      <w:r w:rsidR="00BD1EB5" w:rsidRPr="002518FF">
        <w:rPr>
          <w:rFonts w:eastAsia="宋体"/>
          <w:b/>
          <w:lang w:eastAsia="zh-CN"/>
        </w:rPr>
        <w:fldChar w:fldCharType="end"/>
      </w:r>
    </w:p>
    <w:p w14:paraId="49C501EE" w14:textId="05C44D74" w:rsidR="0063178F" w:rsidRPr="002518FF" w:rsidRDefault="00BD1EB5" w:rsidP="0063178F">
      <w:pPr>
        <w:pStyle w:val="a0"/>
        <w:ind w:left="1701"/>
        <w:rPr>
          <w:rFonts w:eastAsia="宋体"/>
          <w:b/>
          <w:lang w:eastAsia="zh-CN"/>
        </w:rPr>
      </w:pPr>
      <w:r w:rsidRPr="002518FF">
        <w:rPr>
          <w:rFonts w:eastAsia="宋体"/>
          <w:b/>
          <w:lang w:eastAsia="zh-CN"/>
        </w:rPr>
        <w:fldChar w:fldCharType="begin"/>
      </w:r>
      <w:r w:rsidRPr="002518FF">
        <w:rPr>
          <w:rFonts w:eastAsia="宋体"/>
          <w:b/>
          <w:lang w:eastAsia="zh-CN"/>
        </w:rPr>
        <w:instrText xml:space="preserve"> REF _Ref53760627 \n \h  \* MERGEFORMAT </w:instrText>
      </w:r>
      <w:r w:rsidRPr="002518FF">
        <w:rPr>
          <w:rFonts w:eastAsia="宋体"/>
          <w:b/>
          <w:lang w:eastAsia="zh-CN"/>
        </w:rPr>
      </w:r>
      <w:r w:rsidRPr="002518FF">
        <w:rPr>
          <w:rFonts w:eastAsia="宋体"/>
          <w:b/>
          <w:lang w:eastAsia="zh-CN"/>
        </w:rPr>
        <w:fldChar w:fldCharType="separate"/>
      </w:r>
      <w:r w:rsidR="002518FF">
        <w:rPr>
          <w:rFonts w:eastAsia="宋体"/>
          <w:b/>
          <w:lang w:eastAsia="zh-CN"/>
        </w:rPr>
        <w:t>b</w:t>
      </w:r>
      <w:r w:rsidRPr="002518FF">
        <w:rPr>
          <w:rFonts w:eastAsia="宋体"/>
          <w:b/>
          <w:lang w:eastAsia="zh-CN"/>
        </w:rPr>
        <w:fldChar w:fldCharType="end"/>
      </w:r>
      <w:r w:rsidRPr="002518FF">
        <w:rPr>
          <w:rFonts w:eastAsia="宋体"/>
          <w:b/>
          <w:lang w:eastAsia="zh-CN"/>
        </w:rPr>
        <w:t xml:space="preserve">. </w:t>
      </w:r>
      <w:r w:rsidRPr="002518FF">
        <w:rPr>
          <w:rFonts w:eastAsia="宋体"/>
          <w:b/>
          <w:lang w:eastAsia="zh-CN"/>
        </w:rPr>
        <w:fldChar w:fldCharType="begin"/>
      </w:r>
      <w:r w:rsidRPr="002518FF">
        <w:rPr>
          <w:rFonts w:eastAsia="宋体"/>
          <w:b/>
          <w:lang w:eastAsia="zh-CN"/>
        </w:rPr>
        <w:instrText xml:space="preserve"> REF _Ref53760627 \h  \* MERGEFORMAT </w:instrText>
      </w:r>
      <w:r w:rsidRPr="002518FF">
        <w:rPr>
          <w:rFonts w:eastAsia="宋体"/>
          <w:b/>
          <w:lang w:eastAsia="zh-CN"/>
        </w:rPr>
      </w:r>
      <w:r w:rsidRPr="002518FF">
        <w:rPr>
          <w:rFonts w:eastAsia="宋体"/>
          <w:b/>
          <w:lang w:eastAsia="zh-CN"/>
        </w:rPr>
        <w:fldChar w:fldCharType="separate"/>
      </w:r>
      <w:r w:rsidR="002518FF" w:rsidRPr="002518FF">
        <w:rPr>
          <w:rStyle w:val="aff2"/>
          <w:b/>
          <w:i w:val="0"/>
          <w:iCs w:val="0"/>
          <w:color w:val="auto"/>
        </w:rPr>
        <w:t>Successful HO to target cell where previously BFD was declared; RLF at target cell before the completion of DPAS HO</w:t>
      </w:r>
      <w:r w:rsidR="002518FF" w:rsidRPr="00972A71">
        <w:rPr>
          <w:rStyle w:val="aff2"/>
          <w:i w:val="0"/>
          <w:iCs w:val="0"/>
          <w:color w:val="auto"/>
        </w:rPr>
        <w:t>;</w:t>
      </w:r>
      <w:r w:rsidRPr="002518FF">
        <w:rPr>
          <w:rFonts w:eastAsia="宋体"/>
          <w:b/>
          <w:lang w:eastAsia="zh-CN"/>
        </w:rPr>
        <w:fldChar w:fldCharType="end"/>
      </w:r>
    </w:p>
    <w:p w14:paraId="57D5DB1D" w14:textId="786DD9E3" w:rsidR="00100E29" w:rsidRPr="002518FF" w:rsidRDefault="0063178F" w:rsidP="0063178F">
      <w:pPr>
        <w:pStyle w:val="a0"/>
        <w:ind w:left="1701"/>
        <w:rPr>
          <w:rFonts w:eastAsia="宋体"/>
          <w:b/>
          <w:lang w:eastAsia="zh-CN"/>
        </w:rPr>
      </w:pPr>
      <w:r w:rsidRPr="002518FF">
        <w:rPr>
          <w:rFonts w:eastAsia="宋体"/>
          <w:b/>
          <w:lang w:eastAsia="zh-CN"/>
        </w:rPr>
        <w:fldChar w:fldCharType="begin"/>
      </w:r>
      <w:r w:rsidRPr="002518FF">
        <w:rPr>
          <w:rFonts w:eastAsia="宋体"/>
          <w:b/>
          <w:lang w:eastAsia="zh-CN"/>
        </w:rPr>
        <w:instrText xml:space="preserve"> REF _Ref53760650 \n \h  \* MERGEFORMAT </w:instrText>
      </w:r>
      <w:r w:rsidRPr="002518FF">
        <w:rPr>
          <w:rFonts w:eastAsia="宋体"/>
          <w:b/>
          <w:lang w:eastAsia="zh-CN"/>
        </w:rPr>
      </w:r>
      <w:r w:rsidRPr="002518FF">
        <w:rPr>
          <w:rFonts w:eastAsia="宋体"/>
          <w:b/>
          <w:lang w:eastAsia="zh-CN"/>
        </w:rPr>
        <w:fldChar w:fldCharType="separate"/>
      </w:r>
      <w:r w:rsidR="002518FF">
        <w:rPr>
          <w:rFonts w:eastAsia="宋体"/>
          <w:b/>
          <w:lang w:eastAsia="zh-CN"/>
        </w:rPr>
        <w:t>c</w:t>
      </w:r>
      <w:r w:rsidRPr="002518FF">
        <w:rPr>
          <w:rFonts w:eastAsia="宋体"/>
          <w:b/>
          <w:lang w:eastAsia="zh-CN"/>
        </w:rPr>
        <w:fldChar w:fldCharType="end"/>
      </w:r>
      <w:r w:rsidRPr="002518FF">
        <w:rPr>
          <w:rFonts w:eastAsia="宋体"/>
          <w:b/>
          <w:lang w:eastAsia="zh-CN"/>
        </w:rPr>
        <w:t xml:space="preserve">. </w:t>
      </w:r>
      <w:r w:rsidRPr="002518FF">
        <w:rPr>
          <w:rFonts w:eastAsia="宋体"/>
          <w:b/>
          <w:lang w:eastAsia="zh-CN"/>
        </w:rPr>
        <w:fldChar w:fldCharType="begin"/>
      </w:r>
      <w:r w:rsidRPr="002518FF">
        <w:rPr>
          <w:rFonts w:eastAsia="宋体"/>
          <w:b/>
          <w:lang w:eastAsia="zh-CN"/>
        </w:rPr>
        <w:instrText xml:space="preserve"> REF _Ref53760650 \h  \* MERGEFORMAT </w:instrText>
      </w:r>
      <w:r w:rsidRPr="002518FF">
        <w:rPr>
          <w:rFonts w:eastAsia="宋体"/>
          <w:b/>
          <w:lang w:eastAsia="zh-CN"/>
        </w:rPr>
      </w:r>
      <w:r w:rsidRPr="002518FF">
        <w:rPr>
          <w:rFonts w:eastAsia="宋体"/>
          <w:b/>
          <w:lang w:eastAsia="zh-CN"/>
        </w:rPr>
        <w:fldChar w:fldCharType="separate"/>
      </w:r>
      <w:r w:rsidR="002518FF" w:rsidRPr="002518FF">
        <w:rPr>
          <w:rStyle w:val="aff2"/>
          <w:b/>
          <w:i w:val="0"/>
          <w:iCs w:val="0"/>
          <w:color w:val="auto"/>
        </w:rPr>
        <w:t>Successful HO to target cell after unsuccessful CHO or handover failure.</w:t>
      </w:r>
      <w:r w:rsidRPr="002518FF">
        <w:rPr>
          <w:rFonts w:eastAsia="宋体"/>
          <w:b/>
          <w:lang w:eastAsia="zh-CN"/>
        </w:rPr>
        <w:fldChar w:fldCharType="end"/>
      </w:r>
    </w:p>
    <w:p w14:paraId="370117C4" w14:textId="5A2870CA" w:rsidR="00100E29" w:rsidRPr="00100E29" w:rsidRDefault="00100E29" w:rsidP="00795764">
      <w:pPr>
        <w:pStyle w:val="a0"/>
        <w:ind w:left="1701" w:hanging="1701"/>
        <w:rPr>
          <w:rFonts w:eastAsia="宋体"/>
          <w:b/>
          <w:lang w:eastAsia="zh-CN"/>
        </w:rPr>
      </w:pPr>
      <w:r w:rsidRPr="002518FF">
        <w:rPr>
          <w:rFonts w:eastAsia="宋体"/>
          <w:b/>
          <w:lang w:eastAsia="zh-CN"/>
        </w:rPr>
        <w:fldChar w:fldCharType="begin"/>
      </w:r>
      <w:r w:rsidRPr="002518FF">
        <w:rPr>
          <w:rFonts w:eastAsia="宋体"/>
          <w:b/>
          <w:lang w:eastAsia="zh-CN"/>
        </w:rPr>
        <w:instrText xml:space="preserve"> REF _Ref53752090 \r \h  \* MERGEFORMAT </w:instrText>
      </w:r>
      <w:r w:rsidRPr="002518FF">
        <w:rPr>
          <w:rFonts w:eastAsia="宋体"/>
          <w:b/>
          <w:lang w:eastAsia="zh-CN"/>
        </w:rPr>
      </w:r>
      <w:r w:rsidRPr="002518FF">
        <w:rPr>
          <w:rFonts w:eastAsia="宋体"/>
          <w:b/>
          <w:lang w:eastAsia="zh-CN"/>
        </w:rPr>
        <w:fldChar w:fldCharType="separate"/>
      </w:r>
      <w:r w:rsidR="002518FF">
        <w:rPr>
          <w:rFonts w:eastAsia="宋体"/>
          <w:b/>
          <w:lang w:eastAsia="zh-CN"/>
        </w:rPr>
        <w:t>Proposal 2</w:t>
      </w:r>
      <w:r w:rsidRPr="002518FF">
        <w:rPr>
          <w:rFonts w:eastAsia="宋体"/>
          <w:b/>
          <w:lang w:eastAsia="zh-CN"/>
        </w:rPr>
        <w:fldChar w:fldCharType="end"/>
      </w:r>
      <w:r w:rsidRPr="002518FF">
        <w:rPr>
          <w:rFonts w:eastAsia="宋体"/>
          <w:b/>
          <w:lang w:eastAsia="zh-CN"/>
        </w:rPr>
        <w:tab/>
      </w:r>
      <w:r w:rsidRPr="002518FF">
        <w:rPr>
          <w:rFonts w:eastAsia="宋体"/>
          <w:b/>
          <w:lang w:eastAsia="zh-CN"/>
        </w:rPr>
        <w:fldChar w:fldCharType="begin"/>
      </w:r>
      <w:r w:rsidRPr="002518FF">
        <w:rPr>
          <w:rFonts w:eastAsia="宋体"/>
          <w:b/>
          <w:lang w:eastAsia="zh-CN"/>
        </w:rPr>
        <w:instrText xml:space="preserve"> REF _Ref53752090 \h  \* MERGEFORMAT </w:instrText>
      </w:r>
      <w:r w:rsidRPr="002518FF">
        <w:rPr>
          <w:rFonts w:eastAsia="宋体"/>
          <w:b/>
          <w:lang w:eastAsia="zh-CN"/>
        </w:rPr>
      </w:r>
      <w:r w:rsidRPr="002518FF">
        <w:rPr>
          <w:rFonts w:eastAsia="宋体"/>
          <w:b/>
          <w:lang w:eastAsia="zh-CN"/>
        </w:rPr>
        <w:fldChar w:fldCharType="separate"/>
      </w:r>
      <w:r w:rsidR="002518FF" w:rsidRPr="002518FF">
        <w:rPr>
          <w:rStyle w:val="aff2"/>
          <w:b/>
          <w:i w:val="0"/>
          <w:iCs w:val="0"/>
          <w:color w:val="auto"/>
        </w:rPr>
        <w:t xml:space="preserve">All parameters listed in TR37.816, section 5.3.2.5 </w:t>
      </w:r>
      <w:r w:rsidR="002518FF" w:rsidRPr="002518FF">
        <w:rPr>
          <w:rStyle w:val="aff2"/>
          <w:rFonts w:hint="eastAsia"/>
          <w:b/>
          <w:i w:val="0"/>
          <w:iCs w:val="0"/>
          <w:color w:val="auto"/>
        </w:rPr>
        <w:t>shou</w:t>
      </w:r>
      <w:r w:rsidR="002518FF" w:rsidRPr="002518FF">
        <w:rPr>
          <w:rStyle w:val="aff2"/>
          <w:b/>
          <w:i w:val="0"/>
          <w:iCs w:val="0"/>
          <w:color w:val="auto"/>
        </w:rPr>
        <w:t xml:space="preserve">ld be included in the </w:t>
      </w:r>
      <w:r w:rsidR="002518FF" w:rsidRPr="002518FF">
        <w:rPr>
          <w:rStyle w:val="aff2"/>
          <w:rFonts w:hint="eastAsia"/>
          <w:b/>
          <w:i w:val="0"/>
          <w:iCs w:val="0"/>
          <w:color w:val="auto"/>
        </w:rPr>
        <w:t>su</w:t>
      </w:r>
      <w:r w:rsidR="002518FF" w:rsidRPr="002518FF">
        <w:rPr>
          <w:rStyle w:val="aff2"/>
          <w:b/>
          <w:i w:val="0"/>
          <w:iCs w:val="0"/>
          <w:color w:val="auto"/>
        </w:rPr>
        <w:t xml:space="preserve">ccessful </w:t>
      </w:r>
      <w:r w:rsidR="002518FF" w:rsidRPr="002518FF">
        <w:rPr>
          <w:rStyle w:val="aff2"/>
          <w:b/>
          <w:bCs/>
          <w:i w:val="0"/>
          <w:iCs w:val="0"/>
          <w:color w:val="auto"/>
        </w:rPr>
        <w:t xml:space="preserve">HO report except for </w:t>
      </w:r>
      <w:r w:rsidR="002518FF" w:rsidRPr="002518FF">
        <w:rPr>
          <w:rStyle w:val="aff2"/>
          <w:b/>
          <w:bCs/>
          <w:color w:val="auto"/>
        </w:rPr>
        <w:t>measurement period indication</w:t>
      </w:r>
      <w:r w:rsidRPr="002518FF">
        <w:rPr>
          <w:rFonts w:eastAsia="宋体"/>
          <w:b/>
          <w:lang w:eastAsia="zh-CN"/>
        </w:rPr>
        <w:fldChar w:fldCharType="end"/>
      </w:r>
    </w:p>
    <w:p w14:paraId="4D25A60F" w14:textId="02144D75" w:rsidR="00100E29" w:rsidRPr="00EC26D9" w:rsidRDefault="00100E29" w:rsidP="00100E29">
      <w:pPr>
        <w:pStyle w:val="a0"/>
        <w:ind w:left="1701"/>
        <w:rPr>
          <w:rFonts w:eastAsia="宋体"/>
          <w:b/>
          <w:lang w:eastAsia="zh-CN"/>
        </w:rPr>
      </w:pPr>
    </w:p>
    <w:p w14:paraId="76CE1D4E" w14:textId="7777777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t>References</w:t>
      </w:r>
    </w:p>
    <w:p w14:paraId="7FA36695" w14:textId="53C896EB" w:rsidR="00B31868" w:rsidRPr="00AF41EE" w:rsidRDefault="00B31868" w:rsidP="00F548ED">
      <w:pPr>
        <w:numPr>
          <w:ilvl w:val="0"/>
          <w:numId w:val="8"/>
        </w:numPr>
        <w:overflowPunct w:val="0"/>
        <w:autoSpaceDE w:val="0"/>
        <w:autoSpaceDN w:val="0"/>
        <w:adjustRightInd w:val="0"/>
        <w:spacing w:after="180"/>
        <w:textAlignment w:val="baseline"/>
        <w:rPr>
          <w:rFonts w:eastAsia="等线"/>
          <w:szCs w:val="20"/>
          <w:lang w:val="en-GB"/>
        </w:rPr>
      </w:pPr>
      <w:r w:rsidRPr="00AF41EE">
        <w:rPr>
          <w:rFonts w:eastAsia="等线"/>
          <w:szCs w:val="20"/>
          <w:lang w:val="en-GB"/>
        </w:rPr>
        <w:t>Chairman notes, 3GPP WG2 Meeting #1</w:t>
      </w:r>
      <w:r>
        <w:rPr>
          <w:rFonts w:eastAsia="等线"/>
          <w:szCs w:val="20"/>
          <w:lang w:val="en-GB"/>
        </w:rPr>
        <w:t>11-e</w:t>
      </w:r>
      <w:r w:rsidRPr="00AF41EE">
        <w:rPr>
          <w:rFonts w:eastAsia="等线"/>
          <w:szCs w:val="20"/>
          <w:lang w:val="en-GB"/>
        </w:rPr>
        <w:t>,</w:t>
      </w:r>
      <w:r w:rsidRPr="00B31868">
        <w:rPr>
          <w:rFonts w:eastAsia="等线"/>
          <w:szCs w:val="20"/>
          <w:lang w:val="en-GB"/>
        </w:rPr>
        <w:t xml:space="preserve"> </w:t>
      </w:r>
      <w:r w:rsidRPr="00990803">
        <w:rPr>
          <w:rFonts w:eastAsia="等线"/>
          <w:szCs w:val="20"/>
          <w:lang w:val="en-GB"/>
        </w:rPr>
        <w:t>Electronic meeting</w:t>
      </w:r>
      <w:r w:rsidRPr="00AF41EE">
        <w:rPr>
          <w:rFonts w:eastAsia="等线"/>
          <w:szCs w:val="20"/>
          <w:lang w:val="en-GB"/>
        </w:rPr>
        <w:t xml:space="preserve">, </w:t>
      </w:r>
      <w:r w:rsidR="00E90871" w:rsidRPr="00E90871">
        <w:rPr>
          <w:rFonts w:eastAsia="等线"/>
          <w:szCs w:val="20"/>
          <w:lang w:val="en-GB"/>
        </w:rPr>
        <w:t>August 17th – 28th, 2020</w:t>
      </w:r>
      <w:r w:rsidR="00D44C44">
        <w:rPr>
          <w:rFonts w:eastAsia="等线"/>
          <w:szCs w:val="20"/>
          <w:lang w:val="en-GB"/>
        </w:rPr>
        <w:t>.</w:t>
      </w:r>
    </w:p>
    <w:p w14:paraId="32D63C1F" w14:textId="46A926F4" w:rsidR="00BD558E" w:rsidRDefault="00EB7AB7" w:rsidP="00F548ED">
      <w:pPr>
        <w:numPr>
          <w:ilvl w:val="0"/>
          <w:numId w:val="8"/>
        </w:numPr>
        <w:overflowPunct w:val="0"/>
        <w:autoSpaceDE w:val="0"/>
        <w:autoSpaceDN w:val="0"/>
        <w:adjustRightInd w:val="0"/>
        <w:spacing w:after="180"/>
        <w:textAlignment w:val="baseline"/>
        <w:rPr>
          <w:rFonts w:eastAsia="等线"/>
          <w:szCs w:val="20"/>
          <w:lang w:val="en-GB"/>
        </w:rPr>
      </w:pPr>
      <w:bookmarkStart w:id="17" w:name="_Ref47937798"/>
      <w:r w:rsidRPr="00EB7AB7">
        <w:rPr>
          <w:rFonts w:eastAsia="等线"/>
          <w:szCs w:val="20"/>
          <w:lang w:val="en-GB"/>
        </w:rPr>
        <w:t>R3-205759</w:t>
      </w:r>
      <w:r w:rsidRPr="00EB7AB7">
        <w:t xml:space="preserve">, </w:t>
      </w:r>
      <w:r w:rsidR="005005C1" w:rsidRPr="005005C1">
        <w:t>LS on Successful Handover Report</w:t>
      </w:r>
      <w:r w:rsidRPr="00152BFF">
        <w:t xml:space="preserve">, </w:t>
      </w:r>
      <w:r w:rsidR="004C12E3" w:rsidRPr="004C12E3">
        <w:t>RAN</w:t>
      </w:r>
      <w:r w:rsidR="00105EAF">
        <w:t>3, to RAN2</w:t>
      </w:r>
      <w:r w:rsidRPr="00152BFF">
        <w:t>, RAN</w:t>
      </w:r>
      <w:r w:rsidR="00105EAF">
        <w:t>3</w:t>
      </w:r>
      <w:r w:rsidRPr="00152BFF">
        <w:t>#1</w:t>
      </w:r>
      <w:r w:rsidR="00105EAF">
        <w:t>09</w:t>
      </w:r>
      <w:r w:rsidRPr="00152BFF">
        <w:t xml:space="preserve">-e meeting, </w:t>
      </w:r>
      <w:bookmarkEnd w:id="17"/>
      <w:r w:rsidR="00105EAF" w:rsidRPr="00E90871">
        <w:rPr>
          <w:rFonts w:eastAsia="等线"/>
          <w:szCs w:val="20"/>
          <w:lang w:val="en-GB"/>
        </w:rPr>
        <w:t>August 17th – 28th, 2020</w:t>
      </w:r>
      <w:r w:rsidR="00105EAF">
        <w:rPr>
          <w:rFonts w:eastAsia="等线"/>
          <w:szCs w:val="20"/>
          <w:lang w:val="en-GB"/>
        </w:rPr>
        <w:t>.</w:t>
      </w:r>
    </w:p>
    <w:p w14:paraId="624849A3" w14:textId="4252FA10" w:rsidR="00B302E6" w:rsidRPr="00060CE6" w:rsidRDefault="00B302E6" w:rsidP="00F548ED">
      <w:pPr>
        <w:numPr>
          <w:ilvl w:val="0"/>
          <w:numId w:val="8"/>
        </w:numPr>
        <w:overflowPunct w:val="0"/>
        <w:autoSpaceDE w:val="0"/>
        <w:autoSpaceDN w:val="0"/>
        <w:adjustRightInd w:val="0"/>
        <w:spacing w:after="180"/>
        <w:textAlignment w:val="baseline"/>
        <w:rPr>
          <w:rFonts w:eastAsia="等线"/>
          <w:szCs w:val="20"/>
          <w:lang w:val="en-GB"/>
        </w:rPr>
      </w:pPr>
      <w:r w:rsidRPr="00B302E6">
        <w:rPr>
          <w:rFonts w:eastAsia="等线"/>
          <w:szCs w:val="20"/>
          <w:lang w:val="en-GB"/>
        </w:rPr>
        <w:t>3GPP T</w:t>
      </w:r>
      <w:r w:rsidR="00AE5EC1">
        <w:rPr>
          <w:rFonts w:eastAsia="等线"/>
          <w:szCs w:val="20"/>
          <w:lang w:val="en-GB"/>
        </w:rPr>
        <w:t>R</w:t>
      </w:r>
      <w:r w:rsidRPr="00B302E6">
        <w:rPr>
          <w:rFonts w:eastAsia="等线"/>
          <w:szCs w:val="20"/>
          <w:lang w:val="en-GB"/>
        </w:rPr>
        <w:t xml:space="preserve"> 3</w:t>
      </w:r>
      <w:r w:rsidR="00AE5EC1">
        <w:rPr>
          <w:rFonts w:eastAsia="等线"/>
          <w:szCs w:val="20"/>
          <w:lang w:val="en-GB"/>
        </w:rPr>
        <w:t>7.816</w:t>
      </w:r>
      <w:r w:rsidRPr="00B302E6">
        <w:rPr>
          <w:rFonts w:eastAsia="等线"/>
          <w:szCs w:val="20"/>
          <w:lang w:val="en-GB"/>
        </w:rPr>
        <w:t>: "</w:t>
      </w:r>
      <w:r w:rsidR="00AE5EC1" w:rsidRPr="00AE5EC1">
        <w:rPr>
          <w:rFonts w:eastAsia="等线"/>
          <w:szCs w:val="20"/>
          <w:lang w:val="en-GB"/>
        </w:rPr>
        <w:t>Study on RAN-centric data collection and utilization for LTE and NR</w:t>
      </w:r>
      <w:r w:rsidRPr="00B302E6">
        <w:rPr>
          <w:rFonts w:eastAsia="等线"/>
          <w:szCs w:val="20"/>
          <w:lang w:val="en-GB"/>
        </w:rPr>
        <w:t>".</w:t>
      </w:r>
    </w:p>
    <w:sectPr w:rsidR="00B302E6" w:rsidRPr="00060CE6"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5B64CF" w14:textId="77777777" w:rsidR="00624778" w:rsidRDefault="00624778">
      <w:r>
        <w:separator/>
      </w:r>
    </w:p>
  </w:endnote>
  <w:endnote w:type="continuationSeparator" w:id="0">
    <w:p w14:paraId="4DA58FB6" w14:textId="77777777" w:rsidR="00624778" w:rsidRDefault="00624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01DFF" w14:textId="77777777" w:rsidR="00624778" w:rsidRDefault="00624778">
      <w:r>
        <w:separator/>
      </w:r>
    </w:p>
  </w:footnote>
  <w:footnote w:type="continuationSeparator" w:id="0">
    <w:p w14:paraId="3BF605F5" w14:textId="77777777" w:rsidR="00624778" w:rsidRDefault="00624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B140965C"/>
    <w:lvl w:ilvl="0" w:tplc="DEA03C3E">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8" w15:restartNumberingAfterBreak="0">
    <w:nsid w:val="5BF336C0"/>
    <w:multiLevelType w:val="hybridMultilevel"/>
    <w:tmpl w:val="38E4F6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1"/>
  </w:num>
  <w:num w:numId="3">
    <w:abstractNumId w:val="4"/>
  </w:num>
  <w:num w:numId="4">
    <w:abstractNumId w:val="9"/>
  </w:num>
  <w:num w:numId="5">
    <w:abstractNumId w:val="5"/>
  </w:num>
  <w:num w:numId="6">
    <w:abstractNumId w:val="3"/>
  </w:num>
  <w:num w:numId="7">
    <w:abstractNumId w:val="1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2"/>
  </w:num>
  <w:num w:numId="13">
    <w:abstractNumId w:val="8"/>
  </w:num>
  <w:num w:numId="14">
    <w:abstractNumId w:val="3"/>
  </w:num>
  <w:num w:numId="15">
    <w:abstractNumId w:val="3"/>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asFAGjh/1M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1068D"/>
    <w:rsid w:val="00010791"/>
    <w:rsid w:val="0001087A"/>
    <w:rsid w:val="000116A5"/>
    <w:rsid w:val="00011C8C"/>
    <w:rsid w:val="00011CEA"/>
    <w:rsid w:val="00011F30"/>
    <w:rsid w:val="00011FFB"/>
    <w:rsid w:val="00012414"/>
    <w:rsid w:val="000124C4"/>
    <w:rsid w:val="000126F3"/>
    <w:rsid w:val="00013333"/>
    <w:rsid w:val="000137AA"/>
    <w:rsid w:val="0001408B"/>
    <w:rsid w:val="00014BD6"/>
    <w:rsid w:val="00014CC2"/>
    <w:rsid w:val="00014D04"/>
    <w:rsid w:val="00014DA6"/>
    <w:rsid w:val="00015A87"/>
    <w:rsid w:val="000167AA"/>
    <w:rsid w:val="00016AC6"/>
    <w:rsid w:val="000174AD"/>
    <w:rsid w:val="000174F1"/>
    <w:rsid w:val="00017648"/>
    <w:rsid w:val="00017BA4"/>
    <w:rsid w:val="00017F49"/>
    <w:rsid w:val="00017F6F"/>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BB"/>
    <w:rsid w:val="00036FB2"/>
    <w:rsid w:val="0003772C"/>
    <w:rsid w:val="000377D4"/>
    <w:rsid w:val="00037A41"/>
    <w:rsid w:val="00037C6B"/>
    <w:rsid w:val="00037DBD"/>
    <w:rsid w:val="00037E65"/>
    <w:rsid w:val="000412E1"/>
    <w:rsid w:val="00041843"/>
    <w:rsid w:val="00041E6C"/>
    <w:rsid w:val="000421F2"/>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17C0"/>
    <w:rsid w:val="00051C37"/>
    <w:rsid w:val="000520C7"/>
    <w:rsid w:val="0005214F"/>
    <w:rsid w:val="00052966"/>
    <w:rsid w:val="00053004"/>
    <w:rsid w:val="000537F7"/>
    <w:rsid w:val="00053D7E"/>
    <w:rsid w:val="000540C0"/>
    <w:rsid w:val="000542D8"/>
    <w:rsid w:val="00054698"/>
    <w:rsid w:val="0005477E"/>
    <w:rsid w:val="00054830"/>
    <w:rsid w:val="00055721"/>
    <w:rsid w:val="000559D2"/>
    <w:rsid w:val="00055E49"/>
    <w:rsid w:val="00055F78"/>
    <w:rsid w:val="00056E0E"/>
    <w:rsid w:val="000577C2"/>
    <w:rsid w:val="00057BFD"/>
    <w:rsid w:val="000603FE"/>
    <w:rsid w:val="00060542"/>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3E8"/>
    <w:rsid w:val="00067408"/>
    <w:rsid w:val="00067C74"/>
    <w:rsid w:val="00067D9C"/>
    <w:rsid w:val="00070B88"/>
    <w:rsid w:val="000710A9"/>
    <w:rsid w:val="0007142C"/>
    <w:rsid w:val="00071A17"/>
    <w:rsid w:val="00071E64"/>
    <w:rsid w:val="0007205F"/>
    <w:rsid w:val="000722A7"/>
    <w:rsid w:val="00072730"/>
    <w:rsid w:val="00072BB4"/>
    <w:rsid w:val="00072F9F"/>
    <w:rsid w:val="000731F9"/>
    <w:rsid w:val="0007378E"/>
    <w:rsid w:val="000738A7"/>
    <w:rsid w:val="00073A61"/>
    <w:rsid w:val="00074227"/>
    <w:rsid w:val="000749EF"/>
    <w:rsid w:val="00074E57"/>
    <w:rsid w:val="00075FDA"/>
    <w:rsid w:val="00076367"/>
    <w:rsid w:val="0007680E"/>
    <w:rsid w:val="00076953"/>
    <w:rsid w:val="00076A2B"/>
    <w:rsid w:val="00076E3A"/>
    <w:rsid w:val="000771D1"/>
    <w:rsid w:val="00077878"/>
    <w:rsid w:val="00077C76"/>
    <w:rsid w:val="00077DB2"/>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6CD"/>
    <w:rsid w:val="00095889"/>
    <w:rsid w:val="00095F77"/>
    <w:rsid w:val="00096648"/>
    <w:rsid w:val="00096E01"/>
    <w:rsid w:val="00096F93"/>
    <w:rsid w:val="0009740A"/>
    <w:rsid w:val="0009777D"/>
    <w:rsid w:val="00097909"/>
    <w:rsid w:val="00097E27"/>
    <w:rsid w:val="00097EAD"/>
    <w:rsid w:val="000A07A7"/>
    <w:rsid w:val="000A09D3"/>
    <w:rsid w:val="000A18F9"/>
    <w:rsid w:val="000A1A4E"/>
    <w:rsid w:val="000A1BC9"/>
    <w:rsid w:val="000A2083"/>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A6D20"/>
    <w:rsid w:val="000B0969"/>
    <w:rsid w:val="000B131E"/>
    <w:rsid w:val="000B17B6"/>
    <w:rsid w:val="000B17FB"/>
    <w:rsid w:val="000B1A23"/>
    <w:rsid w:val="000B1C22"/>
    <w:rsid w:val="000B2913"/>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E3"/>
    <w:rsid w:val="000C1001"/>
    <w:rsid w:val="000C12BA"/>
    <w:rsid w:val="000C1B5F"/>
    <w:rsid w:val="000C1D91"/>
    <w:rsid w:val="000C2208"/>
    <w:rsid w:val="000C256E"/>
    <w:rsid w:val="000C25E0"/>
    <w:rsid w:val="000C2FA3"/>
    <w:rsid w:val="000C3170"/>
    <w:rsid w:val="000C31B8"/>
    <w:rsid w:val="000C345D"/>
    <w:rsid w:val="000C3CFF"/>
    <w:rsid w:val="000C472E"/>
    <w:rsid w:val="000C4D73"/>
    <w:rsid w:val="000C515A"/>
    <w:rsid w:val="000C6024"/>
    <w:rsid w:val="000C6385"/>
    <w:rsid w:val="000C6AD0"/>
    <w:rsid w:val="000D0A02"/>
    <w:rsid w:val="000D0DDF"/>
    <w:rsid w:val="000D13EC"/>
    <w:rsid w:val="000D1DA1"/>
    <w:rsid w:val="000D1E97"/>
    <w:rsid w:val="000D221D"/>
    <w:rsid w:val="000D24A9"/>
    <w:rsid w:val="000D2554"/>
    <w:rsid w:val="000D284E"/>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C6B"/>
    <w:rsid w:val="000E4629"/>
    <w:rsid w:val="000E4B3F"/>
    <w:rsid w:val="000E542E"/>
    <w:rsid w:val="000E5B81"/>
    <w:rsid w:val="000E63A3"/>
    <w:rsid w:val="000E64DE"/>
    <w:rsid w:val="000E6C21"/>
    <w:rsid w:val="000E7159"/>
    <w:rsid w:val="000E744E"/>
    <w:rsid w:val="000E7E98"/>
    <w:rsid w:val="000E7F62"/>
    <w:rsid w:val="000F00ED"/>
    <w:rsid w:val="000F0419"/>
    <w:rsid w:val="000F1063"/>
    <w:rsid w:val="000F10F5"/>
    <w:rsid w:val="000F11F0"/>
    <w:rsid w:val="000F12F7"/>
    <w:rsid w:val="000F1F75"/>
    <w:rsid w:val="000F26CF"/>
    <w:rsid w:val="000F2A04"/>
    <w:rsid w:val="000F306D"/>
    <w:rsid w:val="000F332B"/>
    <w:rsid w:val="000F38D0"/>
    <w:rsid w:val="000F3F5E"/>
    <w:rsid w:val="000F4997"/>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32FB"/>
    <w:rsid w:val="00103937"/>
    <w:rsid w:val="001048AD"/>
    <w:rsid w:val="0010493D"/>
    <w:rsid w:val="00104CF2"/>
    <w:rsid w:val="00104DA0"/>
    <w:rsid w:val="00105160"/>
    <w:rsid w:val="001053C1"/>
    <w:rsid w:val="00105570"/>
    <w:rsid w:val="001056CB"/>
    <w:rsid w:val="00105812"/>
    <w:rsid w:val="00105EAF"/>
    <w:rsid w:val="00106735"/>
    <w:rsid w:val="001067A4"/>
    <w:rsid w:val="00106BC9"/>
    <w:rsid w:val="00106E11"/>
    <w:rsid w:val="00107304"/>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764"/>
    <w:rsid w:val="00132BAC"/>
    <w:rsid w:val="00132CFC"/>
    <w:rsid w:val="00133505"/>
    <w:rsid w:val="0013361D"/>
    <w:rsid w:val="001338E0"/>
    <w:rsid w:val="00133AA5"/>
    <w:rsid w:val="00133DCD"/>
    <w:rsid w:val="00134974"/>
    <w:rsid w:val="00134B9D"/>
    <w:rsid w:val="0013500E"/>
    <w:rsid w:val="001353A7"/>
    <w:rsid w:val="001354D1"/>
    <w:rsid w:val="0013594B"/>
    <w:rsid w:val="00135972"/>
    <w:rsid w:val="00135A19"/>
    <w:rsid w:val="00136179"/>
    <w:rsid w:val="0013659E"/>
    <w:rsid w:val="0013688A"/>
    <w:rsid w:val="00136DDF"/>
    <w:rsid w:val="00136EA1"/>
    <w:rsid w:val="00137391"/>
    <w:rsid w:val="00137CD3"/>
    <w:rsid w:val="001405C9"/>
    <w:rsid w:val="00140A67"/>
    <w:rsid w:val="001410A9"/>
    <w:rsid w:val="001414DA"/>
    <w:rsid w:val="00141757"/>
    <w:rsid w:val="00141AC2"/>
    <w:rsid w:val="00141B8E"/>
    <w:rsid w:val="00141D50"/>
    <w:rsid w:val="001421D0"/>
    <w:rsid w:val="0014227B"/>
    <w:rsid w:val="001426D9"/>
    <w:rsid w:val="00142F28"/>
    <w:rsid w:val="00143BD9"/>
    <w:rsid w:val="0014405C"/>
    <w:rsid w:val="0014440C"/>
    <w:rsid w:val="0014493C"/>
    <w:rsid w:val="00144D06"/>
    <w:rsid w:val="00144D39"/>
    <w:rsid w:val="00145AFF"/>
    <w:rsid w:val="00145B1A"/>
    <w:rsid w:val="00145B6F"/>
    <w:rsid w:val="00145D21"/>
    <w:rsid w:val="00145DCF"/>
    <w:rsid w:val="00146069"/>
    <w:rsid w:val="00146445"/>
    <w:rsid w:val="001465B0"/>
    <w:rsid w:val="001466C3"/>
    <w:rsid w:val="00146C25"/>
    <w:rsid w:val="00147160"/>
    <w:rsid w:val="001477A5"/>
    <w:rsid w:val="00147DC7"/>
    <w:rsid w:val="00147E1C"/>
    <w:rsid w:val="00147F44"/>
    <w:rsid w:val="0015097A"/>
    <w:rsid w:val="001511AD"/>
    <w:rsid w:val="001516AB"/>
    <w:rsid w:val="0015172E"/>
    <w:rsid w:val="001518D9"/>
    <w:rsid w:val="00151BB2"/>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CCB"/>
    <w:rsid w:val="00156EF4"/>
    <w:rsid w:val="00157A72"/>
    <w:rsid w:val="00157A73"/>
    <w:rsid w:val="00157BD9"/>
    <w:rsid w:val="00157E43"/>
    <w:rsid w:val="001602CA"/>
    <w:rsid w:val="00160C79"/>
    <w:rsid w:val="0016114B"/>
    <w:rsid w:val="00161189"/>
    <w:rsid w:val="00161DC1"/>
    <w:rsid w:val="00161E41"/>
    <w:rsid w:val="0016215E"/>
    <w:rsid w:val="00162501"/>
    <w:rsid w:val="00162A86"/>
    <w:rsid w:val="001631C7"/>
    <w:rsid w:val="0016331D"/>
    <w:rsid w:val="00163436"/>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64"/>
    <w:rsid w:val="00170ED8"/>
    <w:rsid w:val="00171243"/>
    <w:rsid w:val="00171804"/>
    <w:rsid w:val="001719E5"/>
    <w:rsid w:val="00172D8C"/>
    <w:rsid w:val="00173D85"/>
    <w:rsid w:val="001743B2"/>
    <w:rsid w:val="00175564"/>
    <w:rsid w:val="001759F9"/>
    <w:rsid w:val="001765DD"/>
    <w:rsid w:val="0017669A"/>
    <w:rsid w:val="0017671C"/>
    <w:rsid w:val="00176AEF"/>
    <w:rsid w:val="00176D09"/>
    <w:rsid w:val="00176D18"/>
    <w:rsid w:val="00177528"/>
    <w:rsid w:val="00177958"/>
    <w:rsid w:val="00177CD9"/>
    <w:rsid w:val="00180604"/>
    <w:rsid w:val="00180640"/>
    <w:rsid w:val="00180CB0"/>
    <w:rsid w:val="00180F27"/>
    <w:rsid w:val="001829FA"/>
    <w:rsid w:val="0018326F"/>
    <w:rsid w:val="00183510"/>
    <w:rsid w:val="0018370D"/>
    <w:rsid w:val="00183852"/>
    <w:rsid w:val="00183C8D"/>
    <w:rsid w:val="00184249"/>
    <w:rsid w:val="00184CC8"/>
    <w:rsid w:val="0018573F"/>
    <w:rsid w:val="00185B5F"/>
    <w:rsid w:val="0018669D"/>
    <w:rsid w:val="001866D7"/>
    <w:rsid w:val="00186DEA"/>
    <w:rsid w:val="00186E18"/>
    <w:rsid w:val="00187F78"/>
    <w:rsid w:val="001907C4"/>
    <w:rsid w:val="00190B72"/>
    <w:rsid w:val="0019201E"/>
    <w:rsid w:val="0019214A"/>
    <w:rsid w:val="001927F4"/>
    <w:rsid w:val="001928FA"/>
    <w:rsid w:val="001929DB"/>
    <w:rsid w:val="001932DB"/>
    <w:rsid w:val="00193541"/>
    <w:rsid w:val="00193956"/>
    <w:rsid w:val="00193FB1"/>
    <w:rsid w:val="0019423B"/>
    <w:rsid w:val="00194C1A"/>
    <w:rsid w:val="00194C1C"/>
    <w:rsid w:val="0019553D"/>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51EB"/>
    <w:rsid w:val="001A520D"/>
    <w:rsid w:val="001A551B"/>
    <w:rsid w:val="001A5F47"/>
    <w:rsid w:val="001A727B"/>
    <w:rsid w:val="001A75C5"/>
    <w:rsid w:val="001A7D4F"/>
    <w:rsid w:val="001B03B7"/>
    <w:rsid w:val="001B09AD"/>
    <w:rsid w:val="001B0D07"/>
    <w:rsid w:val="001B1D92"/>
    <w:rsid w:val="001B2958"/>
    <w:rsid w:val="001B3934"/>
    <w:rsid w:val="001B3B5D"/>
    <w:rsid w:val="001B3C54"/>
    <w:rsid w:val="001B409D"/>
    <w:rsid w:val="001B5F0C"/>
    <w:rsid w:val="001B6669"/>
    <w:rsid w:val="001B7010"/>
    <w:rsid w:val="001B7323"/>
    <w:rsid w:val="001B7370"/>
    <w:rsid w:val="001B7378"/>
    <w:rsid w:val="001B749D"/>
    <w:rsid w:val="001B7906"/>
    <w:rsid w:val="001C00BD"/>
    <w:rsid w:val="001C01B7"/>
    <w:rsid w:val="001C0B27"/>
    <w:rsid w:val="001C0BC4"/>
    <w:rsid w:val="001C1A97"/>
    <w:rsid w:val="001C235F"/>
    <w:rsid w:val="001C2710"/>
    <w:rsid w:val="001C3959"/>
    <w:rsid w:val="001C3D68"/>
    <w:rsid w:val="001C41EF"/>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3507"/>
    <w:rsid w:val="001D35F6"/>
    <w:rsid w:val="001D363E"/>
    <w:rsid w:val="001D3853"/>
    <w:rsid w:val="001D3BBA"/>
    <w:rsid w:val="001D3CC4"/>
    <w:rsid w:val="001D53A2"/>
    <w:rsid w:val="001D5846"/>
    <w:rsid w:val="001D5C94"/>
    <w:rsid w:val="001D6C50"/>
    <w:rsid w:val="001D6E0B"/>
    <w:rsid w:val="001D6E2D"/>
    <w:rsid w:val="001D74FE"/>
    <w:rsid w:val="001E085D"/>
    <w:rsid w:val="001E1051"/>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6DC8"/>
    <w:rsid w:val="001F7B4F"/>
    <w:rsid w:val="001F7C6D"/>
    <w:rsid w:val="002007F1"/>
    <w:rsid w:val="00200928"/>
    <w:rsid w:val="00201211"/>
    <w:rsid w:val="00201D35"/>
    <w:rsid w:val="0020210B"/>
    <w:rsid w:val="002021E9"/>
    <w:rsid w:val="0020252D"/>
    <w:rsid w:val="00203036"/>
    <w:rsid w:val="0020379F"/>
    <w:rsid w:val="00203BDA"/>
    <w:rsid w:val="00203C89"/>
    <w:rsid w:val="002043AC"/>
    <w:rsid w:val="0020540C"/>
    <w:rsid w:val="00205CD7"/>
    <w:rsid w:val="0020655B"/>
    <w:rsid w:val="0020677C"/>
    <w:rsid w:val="00206CB7"/>
    <w:rsid w:val="002070A9"/>
    <w:rsid w:val="00207136"/>
    <w:rsid w:val="0020754F"/>
    <w:rsid w:val="0020769D"/>
    <w:rsid w:val="002077D6"/>
    <w:rsid w:val="00207C49"/>
    <w:rsid w:val="00210504"/>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6A8"/>
    <w:rsid w:val="00214C34"/>
    <w:rsid w:val="002151C8"/>
    <w:rsid w:val="002153E2"/>
    <w:rsid w:val="002157BD"/>
    <w:rsid w:val="00216096"/>
    <w:rsid w:val="0021696C"/>
    <w:rsid w:val="00216AE6"/>
    <w:rsid w:val="00216D7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5551"/>
    <w:rsid w:val="002265C2"/>
    <w:rsid w:val="00226865"/>
    <w:rsid w:val="00226BB0"/>
    <w:rsid w:val="00226C82"/>
    <w:rsid w:val="002302DB"/>
    <w:rsid w:val="00230DAD"/>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6FB"/>
    <w:rsid w:val="00236AA7"/>
    <w:rsid w:val="00236B5D"/>
    <w:rsid w:val="00236B8F"/>
    <w:rsid w:val="00236ED3"/>
    <w:rsid w:val="002374C5"/>
    <w:rsid w:val="002376C4"/>
    <w:rsid w:val="0024004C"/>
    <w:rsid w:val="00240150"/>
    <w:rsid w:val="002403D2"/>
    <w:rsid w:val="00240CB3"/>
    <w:rsid w:val="00240E43"/>
    <w:rsid w:val="00240E56"/>
    <w:rsid w:val="002412BF"/>
    <w:rsid w:val="002416DE"/>
    <w:rsid w:val="00241C61"/>
    <w:rsid w:val="00241EA1"/>
    <w:rsid w:val="002421B4"/>
    <w:rsid w:val="002429F1"/>
    <w:rsid w:val="00242D21"/>
    <w:rsid w:val="00242D5C"/>
    <w:rsid w:val="00243BA8"/>
    <w:rsid w:val="00243CC8"/>
    <w:rsid w:val="00243F28"/>
    <w:rsid w:val="00244359"/>
    <w:rsid w:val="002448A1"/>
    <w:rsid w:val="00244A81"/>
    <w:rsid w:val="00244DD6"/>
    <w:rsid w:val="002454BB"/>
    <w:rsid w:val="002457C9"/>
    <w:rsid w:val="00245AA1"/>
    <w:rsid w:val="00245F1A"/>
    <w:rsid w:val="00246A67"/>
    <w:rsid w:val="002503F2"/>
    <w:rsid w:val="002504F4"/>
    <w:rsid w:val="002505B6"/>
    <w:rsid w:val="002506CB"/>
    <w:rsid w:val="00250A1E"/>
    <w:rsid w:val="0025126E"/>
    <w:rsid w:val="002516C6"/>
    <w:rsid w:val="0025177C"/>
    <w:rsid w:val="002518FF"/>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C26"/>
    <w:rsid w:val="00260060"/>
    <w:rsid w:val="002602D4"/>
    <w:rsid w:val="00260794"/>
    <w:rsid w:val="002609BD"/>
    <w:rsid w:val="00260DC3"/>
    <w:rsid w:val="002617E4"/>
    <w:rsid w:val="00261AF9"/>
    <w:rsid w:val="00262256"/>
    <w:rsid w:val="002625DD"/>
    <w:rsid w:val="002626C0"/>
    <w:rsid w:val="00263019"/>
    <w:rsid w:val="00263CEB"/>
    <w:rsid w:val="002640A5"/>
    <w:rsid w:val="002648B0"/>
    <w:rsid w:val="00265D91"/>
    <w:rsid w:val="00265E6D"/>
    <w:rsid w:val="0026661C"/>
    <w:rsid w:val="00266E6B"/>
    <w:rsid w:val="00266FFD"/>
    <w:rsid w:val="00267592"/>
    <w:rsid w:val="00267DBA"/>
    <w:rsid w:val="002701A0"/>
    <w:rsid w:val="00271179"/>
    <w:rsid w:val="0027121D"/>
    <w:rsid w:val="002717A3"/>
    <w:rsid w:val="00272414"/>
    <w:rsid w:val="002726CB"/>
    <w:rsid w:val="0027359C"/>
    <w:rsid w:val="00273AA1"/>
    <w:rsid w:val="00273C79"/>
    <w:rsid w:val="00274054"/>
    <w:rsid w:val="00274641"/>
    <w:rsid w:val="002747EF"/>
    <w:rsid w:val="00274FDD"/>
    <w:rsid w:val="00275037"/>
    <w:rsid w:val="00275303"/>
    <w:rsid w:val="00275952"/>
    <w:rsid w:val="00275CF4"/>
    <w:rsid w:val="0027628C"/>
    <w:rsid w:val="002763EA"/>
    <w:rsid w:val="0027662B"/>
    <w:rsid w:val="002766C7"/>
    <w:rsid w:val="00277A04"/>
    <w:rsid w:val="00277D6E"/>
    <w:rsid w:val="002802E9"/>
    <w:rsid w:val="002802F5"/>
    <w:rsid w:val="00280403"/>
    <w:rsid w:val="00280862"/>
    <w:rsid w:val="00280C3C"/>
    <w:rsid w:val="00281228"/>
    <w:rsid w:val="00281F30"/>
    <w:rsid w:val="00281FAD"/>
    <w:rsid w:val="002821A6"/>
    <w:rsid w:val="00282534"/>
    <w:rsid w:val="00282907"/>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9024A"/>
    <w:rsid w:val="00290722"/>
    <w:rsid w:val="00290C10"/>
    <w:rsid w:val="00290D5F"/>
    <w:rsid w:val="00290FFD"/>
    <w:rsid w:val="002911A8"/>
    <w:rsid w:val="002912F0"/>
    <w:rsid w:val="00291567"/>
    <w:rsid w:val="00291863"/>
    <w:rsid w:val="0029239F"/>
    <w:rsid w:val="0029249B"/>
    <w:rsid w:val="00292619"/>
    <w:rsid w:val="00292C8C"/>
    <w:rsid w:val="00292C9D"/>
    <w:rsid w:val="0029319E"/>
    <w:rsid w:val="002938A8"/>
    <w:rsid w:val="00293E41"/>
    <w:rsid w:val="00293F4E"/>
    <w:rsid w:val="00294A7C"/>
    <w:rsid w:val="00295560"/>
    <w:rsid w:val="00295B3F"/>
    <w:rsid w:val="00296077"/>
    <w:rsid w:val="002972F0"/>
    <w:rsid w:val="00297314"/>
    <w:rsid w:val="002974BF"/>
    <w:rsid w:val="00297663"/>
    <w:rsid w:val="00297D26"/>
    <w:rsid w:val="002A0464"/>
    <w:rsid w:val="002A04D2"/>
    <w:rsid w:val="002A0A43"/>
    <w:rsid w:val="002A0E2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746"/>
    <w:rsid w:val="002A6A8E"/>
    <w:rsid w:val="002A6D2B"/>
    <w:rsid w:val="002A79B0"/>
    <w:rsid w:val="002A79CE"/>
    <w:rsid w:val="002B0238"/>
    <w:rsid w:val="002B07FC"/>
    <w:rsid w:val="002B10F5"/>
    <w:rsid w:val="002B1B76"/>
    <w:rsid w:val="002B1D67"/>
    <w:rsid w:val="002B1F7F"/>
    <w:rsid w:val="002B22D7"/>
    <w:rsid w:val="002B2F28"/>
    <w:rsid w:val="002B370D"/>
    <w:rsid w:val="002B3B16"/>
    <w:rsid w:val="002B3BC2"/>
    <w:rsid w:val="002B42A6"/>
    <w:rsid w:val="002B4D65"/>
    <w:rsid w:val="002B557C"/>
    <w:rsid w:val="002B563E"/>
    <w:rsid w:val="002B5BD6"/>
    <w:rsid w:val="002B5E43"/>
    <w:rsid w:val="002B6344"/>
    <w:rsid w:val="002B699D"/>
    <w:rsid w:val="002B6B19"/>
    <w:rsid w:val="002B7006"/>
    <w:rsid w:val="002B72A6"/>
    <w:rsid w:val="002B72C2"/>
    <w:rsid w:val="002B7364"/>
    <w:rsid w:val="002B790D"/>
    <w:rsid w:val="002B7D11"/>
    <w:rsid w:val="002C061B"/>
    <w:rsid w:val="002C06A7"/>
    <w:rsid w:val="002C09D3"/>
    <w:rsid w:val="002C0D1E"/>
    <w:rsid w:val="002C118D"/>
    <w:rsid w:val="002C1254"/>
    <w:rsid w:val="002C1378"/>
    <w:rsid w:val="002C1FF8"/>
    <w:rsid w:val="002C22B6"/>
    <w:rsid w:val="002C247F"/>
    <w:rsid w:val="002C2608"/>
    <w:rsid w:val="002C2645"/>
    <w:rsid w:val="002C2D40"/>
    <w:rsid w:val="002C362D"/>
    <w:rsid w:val="002C3953"/>
    <w:rsid w:val="002C3DC8"/>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5195"/>
    <w:rsid w:val="002D5FB6"/>
    <w:rsid w:val="002D6278"/>
    <w:rsid w:val="002D6779"/>
    <w:rsid w:val="002D67F3"/>
    <w:rsid w:val="002D689D"/>
    <w:rsid w:val="002D6BB6"/>
    <w:rsid w:val="002D7187"/>
    <w:rsid w:val="002D727A"/>
    <w:rsid w:val="002D72CC"/>
    <w:rsid w:val="002D74DD"/>
    <w:rsid w:val="002E0487"/>
    <w:rsid w:val="002E082C"/>
    <w:rsid w:val="002E08D1"/>
    <w:rsid w:val="002E093C"/>
    <w:rsid w:val="002E11E2"/>
    <w:rsid w:val="002E156D"/>
    <w:rsid w:val="002E1B11"/>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DC3"/>
    <w:rsid w:val="002F214C"/>
    <w:rsid w:val="002F2222"/>
    <w:rsid w:val="002F22CC"/>
    <w:rsid w:val="002F23F7"/>
    <w:rsid w:val="002F25B1"/>
    <w:rsid w:val="002F3228"/>
    <w:rsid w:val="002F3C7A"/>
    <w:rsid w:val="002F4476"/>
    <w:rsid w:val="002F48D6"/>
    <w:rsid w:val="002F4C5D"/>
    <w:rsid w:val="002F4CC1"/>
    <w:rsid w:val="002F5E47"/>
    <w:rsid w:val="002F5FED"/>
    <w:rsid w:val="002F6278"/>
    <w:rsid w:val="002F62CB"/>
    <w:rsid w:val="002F776A"/>
    <w:rsid w:val="002F7BE9"/>
    <w:rsid w:val="00300156"/>
    <w:rsid w:val="0030043B"/>
    <w:rsid w:val="00300935"/>
    <w:rsid w:val="00300C5D"/>
    <w:rsid w:val="0030106E"/>
    <w:rsid w:val="00301223"/>
    <w:rsid w:val="00301330"/>
    <w:rsid w:val="00301957"/>
    <w:rsid w:val="00302017"/>
    <w:rsid w:val="00302D07"/>
    <w:rsid w:val="00303392"/>
    <w:rsid w:val="003038C9"/>
    <w:rsid w:val="003039E6"/>
    <w:rsid w:val="00303C80"/>
    <w:rsid w:val="00303F5B"/>
    <w:rsid w:val="00304C2E"/>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56"/>
    <w:rsid w:val="00315119"/>
    <w:rsid w:val="003154CD"/>
    <w:rsid w:val="00315D43"/>
    <w:rsid w:val="003163BD"/>
    <w:rsid w:val="00316464"/>
    <w:rsid w:val="003178FD"/>
    <w:rsid w:val="00317AF2"/>
    <w:rsid w:val="00317DEF"/>
    <w:rsid w:val="00320CAE"/>
    <w:rsid w:val="00320D65"/>
    <w:rsid w:val="00321819"/>
    <w:rsid w:val="00321E1B"/>
    <w:rsid w:val="0032205D"/>
    <w:rsid w:val="003220D6"/>
    <w:rsid w:val="00322A67"/>
    <w:rsid w:val="00322BF3"/>
    <w:rsid w:val="00323092"/>
    <w:rsid w:val="00323922"/>
    <w:rsid w:val="00323D47"/>
    <w:rsid w:val="003246D7"/>
    <w:rsid w:val="00324D8B"/>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77D"/>
    <w:rsid w:val="00330937"/>
    <w:rsid w:val="00330F36"/>
    <w:rsid w:val="003316B7"/>
    <w:rsid w:val="00331D00"/>
    <w:rsid w:val="003324D7"/>
    <w:rsid w:val="003329D3"/>
    <w:rsid w:val="00332DB3"/>
    <w:rsid w:val="00332F39"/>
    <w:rsid w:val="003339C9"/>
    <w:rsid w:val="0033494C"/>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17BB"/>
    <w:rsid w:val="00341EDB"/>
    <w:rsid w:val="00342593"/>
    <w:rsid w:val="0034291E"/>
    <w:rsid w:val="00342C19"/>
    <w:rsid w:val="00342C7F"/>
    <w:rsid w:val="00343224"/>
    <w:rsid w:val="003434ED"/>
    <w:rsid w:val="00343F46"/>
    <w:rsid w:val="00344539"/>
    <w:rsid w:val="00344E46"/>
    <w:rsid w:val="00344ECB"/>
    <w:rsid w:val="00345288"/>
    <w:rsid w:val="00345B00"/>
    <w:rsid w:val="00345EBD"/>
    <w:rsid w:val="0034602B"/>
    <w:rsid w:val="003461B2"/>
    <w:rsid w:val="00346C9B"/>
    <w:rsid w:val="00346CFA"/>
    <w:rsid w:val="00347253"/>
    <w:rsid w:val="00347B40"/>
    <w:rsid w:val="00347D43"/>
    <w:rsid w:val="00350BB9"/>
    <w:rsid w:val="0035104A"/>
    <w:rsid w:val="00351265"/>
    <w:rsid w:val="0035183E"/>
    <w:rsid w:val="00351B3E"/>
    <w:rsid w:val="00351BC6"/>
    <w:rsid w:val="00352C3E"/>
    <w:rsid w:val="00353048"/>
    <w:rsid w:val="0035372B"/>
    <w:rsid w:val="003538E6"/>
    <w:rsid w:val="00353AAB"/>
    <w:rsid w:val="003543CC"/>
    <w:rsid w:val="00354B35"/>
    <w:rsid w:val="003555FB"/>
    <w:rsid w:val="00355836"/>
    <w:rsid w:val="00355BC7"/>
    <w:rsid w:val="00355EDA"/>
    <w:rsid w:val="0035653C"/>
    <w:rsid w:val="00357132"/>
    <w:rsid w:val="00357B3B"/>
    <w:rsid w:val="00357BFF"/>
    <w:rsid w:val="003600E6"/>
    <w:rsid w:val="00360649"/>
    <w:rsid w:val="003607BB"/>
    <w:rsid w:val="00360E25"/>
    <w:rsid w:val="00360F55"/>
    <w:rsid w:val="003611D5"/>
    <w:rsid w:val="00361C59"/>
    <w:rsid w:val="00361E49"/>
    <w:rsid w:val="00361F7A"/>
    <w:rsid w:val="0036283C"/>
    <w:rsid w:val="00363552"/>
    <w:rsid w:val="003639D5"/>
    <w:rsid w:val="00363A13"/>
    <w:rsid w:val="003646E6"/>
    <w:rsid w:val="003647DD"/>
    <w:rsid w:val="00364A41"/>
    <w:rsid w:val="0036569E"/>
    <w:rsid w:val="00365882"/>
    <w:rsid w:val="00366D27"/>
    <w:rsid w:val="00367E11"/>
    <w:rsid w:val="0037093A"/>
    <w:rsid w:val="00370C1B"/>
    <w:rsid w:val="00370D82"/>
    <w:rsid w:val="00371114"/>
    <w:rsid w:val="0037196E"/>
    <w:rsid w:val="003727D1"/>
    <w:rsid w:val="00372BF3"/>
    <w:rsid w:val="003731FE"/>
    <w:rsid w:val="003735F6"/>
    <w:rsid w:val="0037397C"/>
    <w:rsid w:val="00373A5D"/>
    <w:rsid w:val="00373EFB"/>
    <w:rsid w:val="00374E79"/>
    <w:rsid w:val="0037540A"/>
    <w:rsid w:val="0037597D"/>
    <w:rsid w:val="00375A4C"/>
    <w:rsid w:val="00375ED2"/>
    <w:rsid w:val="0037711F"/>
    <w:rsid w:val="003771A5"/>
    <w:rsid w:val="00377CDF"/>
    <w:rsid w:val="003810B1"/>
    <w:rsid w:val="0038176D"/>
    <w:rsid w:val="003817C3"/>
    <w:rsid w:val="00382699"/>
    <w:rsid w:val="003835FA"/>
    <w:rsid w:val="00384388"/>
    <w:rsid w:val="00384CFE"/>
    <w:rsid w:val="0038586D"/>
    <w:rsid w:val="00386944"/>
    <w:rsid w:val="00386C50"/>
    <w:rsid w:val="00386D1C"/>
    <w:rsid w:val="003870EF"/>
    <w:rsid w:val="0038772F"/>
    <w:rsid w:val="003877CD"/>
    <w:rsid w:val="00390C9F"/>
    <w:rsid w:val="00390D60"/>
    <w:rsid w:val="003919B8"/>
    <w:rsid w:val="00391C82"/>
    <w:rsid w:val="00391D58"/>
    <w:rsid w:val="00392313"/>
    <w:rsid w:val="00393348"/>
    <w:rsid w:val="003933AE"/>
    <w:rsid w:val="00393815"/>
    <w:rsid w:val="00393F60"/>
    <w:rsid w:val="003940C5"/>
    <w:rsid w:val="003947D7"/>
    <w:rsid w:val="00394E1C"/>
    <w:rsid w:val="0039511F"/>
    <w:rsid w:val="0039529D"/>
    <w:rsid w:val="00395308"/>
    <w:rsid w:val="00395898"/>
    <w:rsid w:val="003959CC"/>
    <w:rsid w:val="00395D00"/>
    <w:rsid w:val="00395EE4"/>
    <w:rsid w:val="00396ADD"/>
    <w:rsid w:val="00396C26"/>
    <w:rsid w:val="0039790C"/>
    <w:rsid w:val="00397A79"/>
    <w:rsid w:val="003A0B7F"/>
    <w:rsid w:val="003A1BD2"/>
    <w:rsid w:val="003A1DA5"/>
    <w:rsid w:val="003A2280"/>
    <w:rsid w:val="003A2B9E"/>
    <w:rsid w:val="003A375E"/>
    <w:rsid w:val="003A402D"/>
    <w:rsid w:val="003A41CC"/>
    <w:rsid w:val="003A5013"/>
    <w:rsid w:val="003A5188"/>
    <w:rsid w:val="003A571D"/>
    <w:rsid w:val="003A5AF4"/>
    <w:rsid w:val="003A6164"/>
    <w:rsid w:val="003A64D1"/>
    <w:rsid w:val="003A6644"/>
    <w:rsid w:val="003A69D6"/>
    <w:rsid w:val="003A7426"/>
    <w:rsid w:val="003A75D8"/>
    <w:rsid w:val="003A787B"/>
    <w:rsid w:val="003A7EBD"/>
    <w:rsid w:val="003B04F1"/>
    <w:rsid w:val="003B0679"/>
    <w:rsid w:val="003B139A"/>
    <w:rsid w:val="003B1813"/>
    <w:rsid w:val="003B1D53"/>
    <w:rsid w:val="003B298F"/>
    <w:rsid w:val="003B2C76"/>
    <w:rsid w:val="003B2F65"/>
    <w:rsid w:val="003B3748"/>
    <w:rsid w:val="003B3977"/>
    <w:rsid w:val="003B5F94"/>
    <w:rsid w:val="003B62CD"/>
    <w:rsid w:val="003B6572"/>
    <w:rsid w:val="003B6CEE"/>
    <w:rsid w:val="003B6D43"/>
    <w:rsid w:val="003B6D8C"/>
    <w:rsid w:val="003B6E69"/>
    <w:rsid w:val="003B73F7"/>
    <w:rsid w:val="003B76AB"/>
    <w:rsid w:val="003B7C4C"/>
    <w:rsid w:val="003C07AE"/>
    <w:rsid w:val="003C09E8"/>
    <w:rsid w:val="003C0C68"/>
    <w:rsid w:val="003C0FE1"/>
    <w:rsid w:val="003C24DA"/>
    <w:rsid w:val="003C3267"/>
    <w:rsid w:val="003C3403"/>
    <w:rsid w:val="003C39CD"/>
    <w:rsid w:val="003C3D71"/>
    <w:rsid w:val="003C3F11"/>
    <w:rsid w:val="003C3FD5"/>
    <w:rsid w:val="003C5004"/>
    <w:rsid w:val="003C5336"/>
    <w:rsid w:val="003C570C"/>
    <w:rsid w:val="003C574E"/>
    <w:rsid w:val="003C5AF7"/>
    <w:rsid w:val="003C6B95"/>
    <w:rsid w:val="003C76D2"/>
    <w:rsid w:val="003C7ED7"/>
    <w:rsid w:val="003D0A0C"/>
    <w:rsid w:val="003D19EF"/>
    <w:rsid w:val="003D1CBA"/>
    <w:rsid w:val="003D2438"/>
    <w:rsid w:val="003D2926"/>
    <w:rsid w:val="003D3672"/>
    <w:rsid w:val="003D37FC"/>
    <w:rsid w:val="003D3B4F"/>
    <w:rsid w:val="003D41DB"/>
    <w:rsid w:val="003D45F8"/>
    <w:rsid w:val="003D485D"/>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A98"/>
    <w:rsid w:val="003E7395"/>
    <w:rsid w:val="003E79F0"/>
    <w:rsid w:val="003E7FF4"/>
    <w:rsid w:val="003F01D8"/>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44CF"/>
    <w:rsid w:val="003F56D4"/>
    <w:rsid w:val="003F5A2F"/>
    <w:rsid w:val="003F5B55"/>
    <w:rsid w:val="003F63E1"/>
    <w:rsid w:val="003F6C92"/>
    <w:rsid w:val="003F6ED2"/>
    <w:rsid w:val="003F701F"/>
    <w:rsid w:val="003F7C3A"/>
    <w:rsid w:val="004003AC"/>
    <w:rsid w:val="00400744"/>
    <w:rsid w:val="00400C31"/>
    <w:rsid w:val="00400CA3"/>
    <w:rsid w:val="004010E5"/>
    <w:rsid w:val="00402BF3"/>
    <w:rsid w:val="004039D7"/>
    <w:rsid w:val="00404B3F"/>
    <w:rsid w:val="00404D63"/>
    <w:rsid w:val="00404E5F"/>
    <w:rsid w:val="00405E3B"/>
    <w:rsid w:val="00405F02"/>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B3E"/>
    <w:rsid w:val="00414CFC"/>
    <w:rsid w:val="00414D76"/>
    <w:rsid w:val="00414E85"/>
    <w:rsid w:val="004154C1"/>
    <w:rsid w:val="00415DAE"/>
    <w:rsid w:val="004161C9"/>
    <w:rsid w:val="00417DC0"/>
    <w:rsid w:val="00417FBC"/>
    <w:rsid w:val="004209B9"/>
    <w:rsid w:val="00421071"/>
    <w:rsid w:val="0042112C"/>
    <w:rsid w:val="004213CE"/>
    <w:rsid w:val="00421BAD"/>
    <w:rsid w:val="00421F83"/>
    <w:rsid w:val="004223DF"/>
    <w:rsid w:val="00422847"/>
    <w:rsid w:val="00422A68"/>
    <w:rsid w:val="00423437"/>
    <w:rsid w:val="00423D1D"/>
    <w:rsid w:val="004242F7"/>
    <w:rsid w:val="00424AB6"/>
    <w:rsid w:val="004256ED"/>
    <w:rsid w:val="00425BCC"/>
    <w:rsid w:val="00425BDB"/>
    <w:rsid w:val="00425DD1"/>
    <w:rsid w:val="00425E4D"/>
    <w:rsid w:val="00426502"/>
    <w:rsid w:val="0042664E"/>
    <w:rsid w:val="00426BEB"/>
    <w:rsid w:val="00426D6C"/>
    <w:rsid w:val="0042717D"/>
    <w:rsid w:val="0042745D"/>
    <w:rsid w:val="00427AEF"/>
    <w:rsid w:val="004300E5"/>
    <w:rsid w:val="00430405"/>
    <w:rsid w:val="00430AA9"/>
    <w:rsid w:val="00430B3D"/>
    <w:rsid w:val="00430C98"/>
    <w:rsid w:val="004313AC"/>
    <w:rsid w:val="00431698"/>
    <w:rsid w:val="00431CAB"/>
    <w:rsid w:val="00431D0E"/>
    <w:rsid w:val="00431D36"/>
    <w:rsid w:val="004328BF"/>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331B"/>
    <w:rsid w:val="004536E2"/>
    <w:rsid w:val="0045390E"/>
    <w:rsid w:val="00453C54"/>
    <w:rsid w:val="00453CAF"/>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6B9"/>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46C3"/>
    <w:rsid w:val="004647BE"/>
    <w:rsid w:val="00464C7A"/>
    <w:rsid w:val="00465BF5"/>
    <w:rsid w:val="00465E8A"/>
    <w:rsid w:val="00466003"/>
    <w:rsid w:val="00466487"/>
    <w:rsid w:val="00466693"/>
    <w:rsid w:val="00466C97"/>
    <w:rsid w:val="00467C46"/>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AAA"/>
    <w:rsid w:val="00476AE5"/>
    <w:rsid w:val="004771D3"/>
    <w:rsid w:val="004776D9"/>
    <w:rsid w:val="004779CD"/>
    <w:rsid w:val="00480BFA"/>
    <w:rsid w:val="0048149D"/>
    <w:rsid w:val="0048152B"/>
    <w:rsid w:val="004821BD"/>
    <w:rsid w:val="00482AA0"/>
    <w:rsid w:val="00483288"/>
    <w:rsid w:val="00483752"/>
    <w:rsid w:val="004837A8"/>
    <w:rsid w:val="00483CBD"/>
    <w:rsid w:val="00484197"/>
    <w:rsid w:val="00484F97"/>
    <w:rsid w:val="00485F31"/>
    <w:rsid w:val="004866B4"/>
    <w:rsid w:val="00486923"/>
    <w:rsid w:val="004871A0"/>
    <w:rsid w:val="00487200"/>
    <w:rsid w:val="00487475"/>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150D"/>
    <w:rsid w:val="004A1629"/>
    <w:rsid w:val="004A2673"/>
    <w:rsid w:val="004A2CA4"/>
    <w:rsid w:val="004A3809"/>
    <w:rsid w:val="004A398B"/>
    <w:rsid w:val="004A3E5D"/>
    <w:rsid w:val="004A3FF5"/>
    <w:rsid w:val="004A42F7"/>
    <w:rsid w:val="004A44C0"/>
    <w:rsid w:val="004A4E75"/>
    <w:rsid w:val="004A5363"/>
    <w:rsid w:val="004A64FE"/>
    <w:rsid w:val="004A69C4"/>
    <w:rsid w:val="004A736A"/>
    <w:rsid w:val="004B114F"/>
    <w:rsid w:val="004B13FE"/>
    <w:rsid w:val="004B1A1F"/>
    <w:rsid w:val="004B1FE6"/>
    <w:rsid w:val="004B2409"/>
    <w:rsid w:val="004B296B"/>
    <w:rsid w:val="004B3124"/>
    <w:rsid w:val="004B3153"/>
    <w:rsid w:val="004B31D0"/>
    <w:rsid w:val="004B4069"/>
    <w:rsid w:val="004B43BB"/>
    <w:rsid w:val="004B4C44"/>
    <w:rsid w:val="004B4D09"/>
    <w:rsid w:val="004B5D95"/>
    <w:rsid w:val="004B651D"/>
    <w:rsid w:val="004B7CBD"/>
    <w:rsid w:val="004B7D1E"/>
    <w:rsid w:val="004C002F"/>
    <w:rsid w:val="004C015A"/>
    <w:rsid w:val="004C036D"/>
    <w:rsid w:val="004C066C"/>
    <w:rsid w:val="004C0A9B"/>
    <w:rsid w:val="004C12E3"/>
    <w:rsid w:val="004C149D"/>
    <w:rsid w:val="004C1A60"/>
    <w:rsid w:val="004C1B67"/>
    <w:rsid w:val="004C2298"/>
    <w:rsid w:val="004C282B"/>
    <w:rsid w:val="004C2F74"/>
    <w:rsid w:val="004C31F3"/>
    <w:rsid w:val="004C32EB"/>
    <w:rsid w:val="004C35C5"/>
    <w:rsid w:val="004C35DC"/>
    <w:rsid w:val="004C3C27"/>
    <w:rsid w:val="004C4048"/>
    <w:rsid w:val="004C40CC"/>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D3C"/>
    <w:rsid w:val="004D2D53"/>
    <w:rsid w:val="004D4077"/>
    <w:rsid w:val="004D4207"/>
    <w:rsid w:val="004D44FE"/>
    <w:rsid w:val="004D4B1A"/>
    <w:rsid w:val="004D51FE"/>
    <w:rsid w:val="004D581D"/>
    <w:rsid w:val="004D5867"/>
    <w:rsid w:val="004D6130"/>
    <w:rsid w:val="004D6300"/>
    <w:rsid w:val="004D6787"/>
    <w:rsid w:val="004D6DC0"/>
    <w:rsid w:val="004D76B4"/>
    <w:rsid w:val="004D7DD9"/>
    <w:rsid w:val="004E0261"/>
    <w:rsid w:val="004E0FBE"/>
    <w:rsid w:val="004E0FF1"/>
    <w:rsid w:val="004E181A"/>
    <w:rsid w:val="004E1D2F"/>
    <w:rsid w:val="004E2306"/>
    <w:rsid w:val="004E2849"/>
    <w:rsid w:val="004E2BDF"/>
    <w:rsid w:val="004E2C37"/>
    <w:rsid w:val="004E30FA"/>
    <w:rsid w:val="004E3240"/>
    <w:rsid w:val="004E3753"/>
    <w:rsid w:val="004E4320"/>
    <w:rsid w:val="004E451E"/>
    <w:rsid w:val="004E4845"/>
    <w:rsid w:val="004E4864"/>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5C1"/>
    <w:rsid w:val="0050095C"/>
    <w:rsid w:val="00501B6C"/>
    <w:rsid w:val="00502B94"/>
    <w:rsid w:val="005030D4"/>
    <w:rsid w:val="00503AE2"/>
    <w:rsid w:val="00503D93"/>
    <w:rsid w:val="00504107"/>
    <w:rsid w:val="00505155"/>
    <w:rsid w:val="005067E9"/>
    <w:rsid w:val="005068F0"/>
    <w:rsid w:val="00506F90"/>
    <w:rsid w:val="00507252"/>
    <w:rsid w:val="005076E8"/>
    <w:rsid w:val="005079D8"/>
    <w:rsid w:val="0051003E"/>
    <w:rsid w:val="005101F5"/>
    <w:rsid w:val="00511013"/>
    <w:rsid w:val="00511417"/>
    <w:rsid w:val="00511E27"/>
    <w:rsid w:val="00512580"/>
    <w:rsid w:val="005135F6"/>
    <w:rsid w:val="0051398C"/>
    <w:rsid w:val="00513C97"/>
    <w:rsid w:val="005140D9"/>
    <w:rsid w:val="00514AA4"/>
    <w:rsid w:val="005153B8"/>
    <w:rsid w:val="00515AE4"/>
    <w:rsid w:val="005160CF"/>
    <w:rsid w:val="00516278"/>
    <w:rsid w:val="0051645C"/>
    <w:rsid w:val="00516F2A"/>
    <w:rsid w:val="00517FD2"/>
    <w:rsid w:val="0052033D"/>
    <w:rsid w:val="00520B5F"/>
    <w:rsid w:val="00521341"/>
    <w:rsid w:val="00521650"/>
    <w:rsid w:val="005218CE"/>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70AA"/>
    <w:rsid w:val="0052758B"/>
    <w:rsid w:val="00527819"/>
    <w:rsid w:val="005308F8"/>
    <w:rsid w:val="00530AEA"/>
    <w:rsid w:val="005317D0"/>
    <w:rsid w:val="00531A76"/>
    <w:rsid w:val="0053237C"/>
    <w:rsid w:val="0053250E"/>
    <w:rsid w:val="00532931"/>
    <w:rsid w:val="005337A7"/>
    <w:rsid w:val="00533C6B"/>
    <w:rsid w:val="005342F5"/>
    <w:rsid w:val="0053546D"/>
    <w:rsid w:val="00535AC2"/>
    <w:rsid w:val="00535C02"/>
    <w:rsid w:val="00536B5C"/>
    <w:rsid w:val="0053711E"/>
    <w:rsid w:val="00537131"/>
    <w:rsid w:val="00537A86"/>
    <w:rsid w:val="00537D44"/>
    <w:rsid w:val="005402E2"/>
    <w:rsid w:val="0054083E"/>
    <w:rsid w:val="00540C91"/>
    <w:rsid w:val="00540EDF"/>
    <w:rsid w:val="00542408"/>
    <w:rsid w:val="0054288C"/>
    <w:rsid w:val="00542EBB"/>
    <w:rsid w:val="0054319A"/>
    <w:rsid w:val="00543212"/>
    <w:rsid w:val="0054367B"/>
    <w:rsid w:val="00543809"/>
    <w:rsid w:val="00543C53"/>
    <w:rsid w:val="00544903"/>
    <w:rsid w:val="00544F2D"/>
    <w:rsid w:val="00544FC5"/>
    <w:rsid w:val="00545EC5"/>
    <w:rsid w:val="005465DF"/>
    <w:rsid w:val="005471BF"/>
    <w:rsid w:val="005472A9"/>
    <w:rsid w:val="00550476"/>
    <w:rsid w:val="0055075E"/>
    <w:rsid w:val="00550DDE"/>
    <w:rsid w:val="00550E03"/>
    <w:rsid w:val="00550F36"/>
    <w:rsid w:val="00551190"/>
    <w:rsid w:val="00551905"/>
    <w:rsid w:val="00551B76"/>
    <w:rsid w:val="005525F1"/>
    <w:rsid w:val="00552BA9"/>
    <w:rsid w:val="00552D8C"/>
    <w:rsid w:val="00552ED1"/>
    <w:rsid w:val="00553B8A"/>
    <w:rsid w:val="00553E7A"/>
    <w:rsid w:val="0055477E"/>
    <w:rsid w:val="0055499E"/>
    <w:rsid w:val="00554C08"/>
    <w:rsid w:val="00554EFF"/>
    <w:rsid w:val="00555198"/>
    <w:rsid w:val="0055549D"/>
    <w:rsid w:val="0055594B"/>
    <w:rsid w:val="00555AAD"/>
    <w:rsid w:val="005561B1"/>
    <w:rsid w:val="00556E77"/>
    <w:rsid w:val="00556E84"/>
    <w:rsid w:val="00556FD9"/>
    <w:rsid w:val="00557B1A"/>
    <w:rsid w:val="0056088B"/>
    <w:rsid w:val="0056110C"/>
    <w:rsid w:val="005611BD"/>
    <w:rsid w:val="0056138E"/>
    <w:rsid w:val="0056210C"/>
    <w:rsid w:val="0056254F"/>
    <w:rsid w:val="005630B7"/>
    <w:rsid w:val="0056487E"/>
    <w:rsid w:val="00564A33"/>
    <w:rsid w:val="00566162"/>
    <w:rsid w:val="00566422"/>
    <w:rsid w:val="00566B5B"/>
    <w:rsid w:val="00566D6D"/>
    <w:rsid w:val="005671D9"/>
    <w:rsid w:val="00567BA3"/>
    <w:rsid w:val="0057029A"/>
    <w:rsid w:val="005704F4"/>
    <w:rsid w:val="005712F8"/>
    <w:rsid w:val="005714EB"/>
    <w:rsid w:val="0057165C"/>
    <w:rsid w:val="0057209C"/>
    <w:rsid w:val="005726A3"/>
    <w:rsid w:val="005729A7"/>
    <w:rsid w:val="00572AA3"/>
    <w:rsid w:val="00572B0E"/>
    <w:rsid w:val="005736E0"/>
    <w:rsid w:val="00574007"/>
    <w:rsid w:val="0057465B"/>
    <w:rsid w:val="00575674"/>
    <w:rsid w:val="00576581"/>
    <w:rsid w:val="005766EC"/>
    <w:rsid w:val="005767D9"/>
    <w:rsid w:val="00577146"/>
    <w:rsid w:val="005773A0"/>
    <w:rsid w:val="005800F8"/>
    <w:rsid w:val="005801AA"/>
    <w:rsid w:val="00580A07"/>
    <w:rsid w:val="00580EA0"/>
    <w:rsid w:val="005812E9"/>
    <w:rsid w:val="0058156A"/>
    <w:rsid w:val="005819B9"/>
    <w:rsid w:val="00581E0B"/>
    <w:rsid w:val="00582002"/>
    <w:rsid w:val="00582841"/>
    <w:rsid w:val="00583C58"/>
    <w:rsid w:val="00583F7A"/>
    <w:rsid w:val="00584050"/>
    <w:rsid w:val="00584CF3"/>
    <w:rsid w:val="0058501F"/>
    <w:rsid w:val="00585525"/>
    <w:rsid w:val="00585538"/>
    <w:rsid w:val="0058570E"/>
    <w:rsid w:val="00585767"/>
    <w:rsid w:val="00585D96"/>
    <w:rsid w:val="00586036"/>
    <w:rsid w:val="005860CF"/>
    <w:rsid w:val="005861E2"/>
    <w:rsid w:val="00586AE1"/>
    <w:rsid w:val="00586D72"/>
    <w:rsid w:val="0058706F"/>
    <w:rsid w:val="00590A99"/>
    <w:rsid w:val="00590E36"/>
    <w:rsid w:val="00590F71"/>
    <w:rsid w:val="00591046"/>
    <w:rsid w:val="00592518"/>
    <w:rsid w:val="00592632"/>
    <w:rsid w:val="005933B5"/>
    <w:rsid w:val="00593540"/>
    <w:rsid w:val="00593DCE"/>
    <w:rsid w:val="0059427F"/>
    <w:rsid w:val="00594A39"/>
    <w:rsid w:val="00594E2D"/>
    <w:rsid w:val="00594F0E"/>
    <w:rsid w:val="0059502D"/>
    <w:rsid w:val="00595F55"/>
    <w:rsid w:val="00596DF4"/>
    <w:rsid w:val="00597B8A"/>
    <w:rsid w:val="00597E79"/>
    <w:rsid w:val="00597ED0"/>
    <w:rsid w:val="005A004D"/>
    <w:rsid w:val="005A0064"/>
    <w:rsid w:val="005A0825"/>
    <w:rsid w:val="005A0A66"/>
    <w:rsid w:val="005A12E0"/>
    <w:rsid w:val="005A17B8"/>
    <w:rsid w:val="005A1C35"/>
    <w:rsid w:val="005A20C2"/>
    <w:rsid w:val="005A239F"/>
    <w:rsid w:val="005A27F0"/>
    <w:rsid w:val="005A34F5"/>
    <w:rsid w:val="005A3837"/>
    <w:rsid w:val="005A3C75"/>
    <w:rsid w:val="005A452B"/>
    <w:rsid w:val="005A51DE"/>
    <w:rsid w:val="005A5BF9"/>
    <w:rsid w:val="005A5C69"/>
    <w:rsid w:val="005A5DBE"/>
    <w:rsid w:val="005A606D"/>
    <w:rsid w:val="005A6F0C"/>
    <w:rsid w:val="005A719F"/>
    <w:rsid w:val="005A77B0"/>
    <w:rsid w:val="005A7F14"/>
    <w:rsid w:val="005B0534"/>
    <w:rsid w:val="005B0739"/>
    <w:rsid w:val="005B083A"/>
    <w:rsid w:val="005B08B4"/>
    <w:rsid w:val="005B0F1F"/>
    <w:rsid w:val="005B18D8"/>
    <w:rsid w:val="005B1E1C"/>
    <w:rsid w:val="005B2853"/>
    <w:rsid w:val="005B2A0E"/>
    <w:rsid w:val="005B2AA3"/>
    <w:rsid w:val="005B2C90"/>
    <w:rsid w:val="005B32B6"/>
    <w:rsid w:val="005B3CAC"/>
    <w:rsid w:val="005B3E37"/>
    <w:rsid w:val="005B56F7"/>
    <w:rsid w:val="005B62F9"/>
    <w:rsid w:val="005B64CC"/>
    <w:rsid w:val="005B66AB"/>
    <w:rsid w:val="005B6849"/>
    <w:rsid w:val="005B6BC6"/>
    <w:rsid w:val="005B6C5A"/>
    <w:rsid w:val="005B77F0"/>
    <w:rsid w:val="005B787B"/>
    <w:rsid w:val="005C07E5"/>
    <w:rsid w:val="005C10C3"/>
    <w:rsid w:val="005C125F"/>
    <w:rsid w:val="005C13F8"/>
    <w:rsid w:val="005C14E3"/>
    <w:rsid w:val="005C176B"/>
    <w:rsid w:val="005C1F21"/>
    <w:rsid w:val="005C3B25"/>
    <w:rsid w:val="005C41EA"/>
    <w:rsid w:val="005C44C7"/>
    <w:rsid w:val="005C5858"/>
    <w:rsid w:val="005C5ACE"/>
    <w:rsid w:val="005C68E9"/>
    <w:rsid w:val="005C6BF8"/>
    <w:rsid w:val="005C6C10"/>
    <w:rsid w:val="005C6F4B"/>
    <w:rsid w:val="005C7362"/>
    <w:rsid w:val="005C7950"/>
    <w:rsid w:val="005C7953"/>
    <w:rsid w:val="005C7BCD"/>
    <w:rsid w:val="005D0116"/>
    <w:rsid w:val="005D0491"/>
    <w:rsid w:val="005D07DD"/>
    <w:rsid w:val="005D0D1A"/>
    <w:rsid w:val="005D0F2E"/>
    <w:rsid w:val="005D13A0"/>
    <w:rsid w:val="005D2256"/>
    <w:rsid w:val="005D26B8"/>
    <w:rsid w:val="005D2ED9"/>
    <w:rsid w:val="005D3067"/>
    <w:rsid w:val="005D395A"/>
    <w:rsid w:val="005D49C2"/>
    <w:rsid w:val="005D50F4"/>
    <w:rsid w:val="005D588C"/>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EA7"/>
    <w:rsid w:val="005F0F5F"/>
    <w:rsid w:val="005F2D82"/>
    <w:rsid w:val="005F2ED3"/>
    <w:rsid w:val="005F2F80"/>
    <w:rsid w:val="005F3B15"/>
    <w:rsid w:val="005F3B67"/>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32E4"/>
    <w:rsid w:val="00603932"/>
    <w:rsid w:val="00603A8D"/>
    <w:rsid w:val="00603BC9"/>
    <w:rsid w:val="00604377"/>
    <w:rsid w:val="00604BE2"/>
    <w:rsid w:val="00604C44"/>
    <w:rsid w:val="006054AD"/>
    <w:rsid w:val="0060611B"/>
    <w:rsid w:val="006064E4"/>
    <w:rsid w:val="006066BB"/>
    <w:rsid w:val="006067EB"/>
    <w:rsid w:val="00606B31"/>
    <w:rsid w:val="00606B38"/>
    <w:rsid w:val="00606D61"/>
    <w:rsid w:val="00606EA2"/>
    <w:rsid w:val="006070F7"/>
    <w:rsid w:val="006075E7"/>
    <w:rsid w:val="00610AF4"/>
    <w:rsid w:val="00610C1F"/>
    <w:rsid w:val="006112D0"/>
    <w:rsid w:val="00611EED"/>
    <w:rsid w:val="006122D7"/>
    <w:rsid w:val="006123CD"/>
    <w:rsid w:val="006127BC"/>
    <w:rsid w:val="00612E37"/>
    <w:rsid w:val="00613232"/>
    <w:rsid w:val="0061335D"/>
    <w:rsid w:val="006134BC"/>
    <w:rsid w:val="006135BF"/>
    <w:rsid w:val="00613DCF"/>
    <w:rsid w:val="00614076"/>
    <w:rsid w:val="006146AF"/>
    <w:rsid w:val="00614D4E"/>
    <w:rsid w:val="00614F44"/>
    <w:rsid w:val="006157AC"/>
    <w:rsid w:val="00615CF4"/>
    <w:rsid w:val="00617731"/>
    <w:rsid w:val="00617780"/>
    <w:rsid w:val="006179A5"/>
    <w:rsid w:val="006201F3"/>
    <w:rsid w:val="00620A2B"/>
    <w:rsid w:val="00620B76"/>
    <w:rsid w:val="00620EA7"/>
    <w:rsid w:val="006224BC"/>
    <w:rsid w:val="006234BC"/>
    <w:rsid w:val="00623670"/>
    <w:rsid w:val="006242A6"/>
    <w:rsid w:val="00624778"/>
    <w:rsid w:val="00624D92"/>
    <w:rsid w:val="00624E2A"/>
    <w:rsid w:val="006256B8"/>
    <w:rsid w:val="00625AF9"/>
    <w:rsid w:val="00625C32"/>
    <w:rsid w:val="00625ECE"/>
    <w:rsid w:val="00626712"/>
    <w:rsid w:val="00627619"/>
    <w:rsid w:val="00627AB0"/>
    <w:rsid w:val="00630372"/>
    <w:rsid w:val="00630D32"/>
    <w:rsid w:val="00630DED"/>
    <w:rsid w:val="0063104F"/>
    <w:rsid w:val="0063136B"/>
    <w:rsid w:val="0063178F"/>
    <w:rsid w:val="00631DD1"/>
    <w:rsid w:val="0063289F"/>
    <w:rsid w:val="00632D00"/>
    <w:rsid w:val="00633361"/>
    <w:rsid w:val="0063372E"/>
    <w:rsid w:val="006337D0"/>
    <w:rsid w:val="00633A50"/>
    <w:rsid w:val="00633C1C"/>
    <w:rsid w:val="00633FE5"/>
    <w:rsid w:val="00634018"/>
    <w:rsid w:val="0063479F"/>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29D8"/>
    <w:rsid w:val="00643545"/>
    <w:rsid w:val="006437FA"/>
    <w:rsid w:val="00643826"/>
    <w:rsid w:val="00643A26"/>
    <w:rsid w:val="00643A31"/>
    <w:rsid w:val="006441DD"/>
    <w:rsid w:val="00644E3A"/>
    <w:rsid w:val="00644E7F"/>
    <w:rsid w:val="00644FD3"/>
    <w:rsid w:val="00645AC3"/>
    <w:rsid w:val="00646785"/>
    <w:rsid w:val="00646EC3"/>
    <w:rsid w:val="006470DE"/>
    <w:rsid w:val="00647FED"/>
    <w:rsid w:val="00650280"/>
    <w:rsid w:val="0065037E"/>
    <w:rsid w:val="006509E6"/>
    <w:rsid w:val="00650A2C"/>
    <w:rsid w:val="00650F3A"/>
    <w:rsid w:val="00650F5E"/>
    <w:rsid w:val="0065113C"/>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0F5C"/>
    <w:rsid w:val="006611C8"/>
    <w:rsid w:val="00662256"/>
    <w:rsid w:val="00662377"/>
    <w:rsid w:val="006624A8"/>
    <w:rsid w:val="00662DBF"/>
    <w:rsid w:val="006635E6"/>
    <w:rsid w:val="00663BE1"/>
    <w:rsid w:val="00663C11"/>
    <w:rsid w:val="00663CA8"/>
    <w:rsid w:val="006651EE"/>
    <w:rsid w:val="00665957"/>
    <w:rsid w:val="006660F9"/>
    <w:rsid w:val="006668C2"/>
    <w:rsid w:val="00666946"/>
    <w:rsid w:val="006674B4"/>
    <w:rsid w:val="006700BE"/>
    <w:rsid w:val="00670428"/>
    <w:rsid w:val="006709B2"/>
    <w:rsid w:val="00670DBD"/>
    <w:rsid w:val="006712C6"/>
    <w:rsid w:val="006715E2"/>
    <w:rsid w:val="00671AA2"/>
    <w:rsid w:val="00671E25"/>
    <w:rsid w:val="00672002"/>
    <w:rsid w:val="00672322"/>
    <w:rsid w:val="00672470"/>
    <w:rsid w:val="00672B21"/>
    <w:rsid w:val="006730AC"/>
    <w:rsid w:val="006734B8"/>
    <w:rsid w:val="00673501"/>
    <w:rsid w:val="00673932"/>
    <w:rsid w:val="00674026"/>
    <w:rsid w:val="00675144"/>
    <w:rsid w:val="00676749"/>
    <w:rsid w:val="00676890"/>
    <w:rsid w:val="006769EE"/>
    <w:rsid w:val="00676A9A"/>
    <w:rsid w:val="00677B0F"/>
    <w:rsid w:val="00680DFF"/>
    <w:rsid w:val="006811BB"/>
    <w:rsid w:val="00681465"/>
    <w:rsid w:val="00681DE5"/>
    <w:rsid w:val="00681FF2"/>
    <w:rsid w:val="0068237B"/>
    <w:rsid w:val="0068282B"/>
    <w:rsid w:val="00682B37"/>
    <w:rsid w:val="00682EF3"/>
    <w:rsid w:val="00683092"/>
    <w:rsid w:val="0068312C"/>
    <w:rsid w:val="00683272"/>
    <w:rsid w:val="0068333D"/>
    <w:rsid w:val="0068347F"/>
    <w:rsid w:val="006834B8"/>
    <w:rsid w:val="006843CB"/>
    <w:rsid w:val="00684F60"/>
    <w:rsid w:val="00685061"/>
    <w:rsid w:val="0068686B"/>
    <w:rsid w:val="00687166"/>
    <w:rsid w:val="006873B6"/>
    <w:rsid w:val="0069050E"/>
    <w:rsid w:val="00690D62"/>
    <w:rsid w:val="0069117F"/>
    <w:rsid w:val="006920E6"/>
    <w:rsid w:val="006925CE"/>
    <w:rsid w:val="006925DD"/>
    <w:rsid w:val="006926B1"/>
    <w:rsid w:val="006928C5"/>
    <w:rsid w:val="00692B83"/>
    <w:rsid w:val="006934AB"/>
    <w:rsid w:val="0069358C"/>
    <w:rsid w:val="00693CAD"/>
    <w:rsid w:val="00693ED3"/>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845"/>
    <w:rsid w:val="006A1116"/>
    <w:rsid w:val="006A19ED"/>
    <w:rsid w:val="006A1E3B"/>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695"/>
    <w:rsid w:val="006B2B1E"/>
    <w:rsid w:val="006B2BD9"/>
    <w:rsid w:val="006B31E5"/>
    <w:rsid w:val="006B3234"/>
    <w:rsid w:val="006B34A1"/>
    <w:rsid w:val="006B40AA"/>
    <w:rsid w:val="006B417E"/>
    <w:rsid w:val="006B4A0C"/>
    <w:rsid w:val="006B4A53"/>
    <w:rsid w:val="006B51ED"/>
    <w:rsid w:val="006B5532"/>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65E2"/>
    <w:rsid w:val="006C6B7C"/>
    <w:rsid w:val="006C6DFE"/>
    <w:rsid w:val="006C6EB3"/>
    <w:rsid w:val="006C703C"/>
    <w:rsid w:val="006C7318"/>
    <w:rsid w:val="006C7F83"/>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951"/>
    <w:rsid w:val="006E134A"/>
    <w:rsid w:val="006E151D"/>
    <w:rsid w:val="006E1824"/>
    <w:rsid w:val="006E19CD"/>
    <w:rsid w:val="006E1C36"/>
    <w:rsid w:val="006E328A"/>
    <w:rsid w:val="006E3359"/>
    <w:rsid w:val="006E3530"/>
    <w:rsid w:val="006E3A9E"/>
    <w:rsid w:val="006E411F"/>
    <w:rsid w:val="006E4CD8"/>
    <w:rsid w:val="006E4EA0"/>
    <w:rsid w:val="006E58AB"/>
    <w:rsid w:val="006E59AF"/>
    <w:rsid w:val="006E6961"/>
    <w:rsid w:val="006E6CDE"/>
    <w:rsid w:val="006E6EC7"/>
    <w:rsid w:val="006E72A9"/>
    <w:rsid w:val="006E7FE2"/>
    <w:rsid w:val="006F0287"/>
    <w:rsid w:val="006F11AA"/>
    <w:rsid w:val="006F16FA"/>
    <w:rsid w:val="006F1DFC"/>
    <w:rsid w:val="006F1E59"/>
    <w:rsid w:val="006F1F1E"/>
    <w:rsid w:val="006F2525"/>
    <w:rsid w:val="006F26DD"/>
    <w:rsid w:val="006F3443"/>
    <w:rsid w:val="006F3A83"/>
    <w:rsid w:val="006F3E94"/>
    <w:rsid w:val="006F3F3B"/>
    <w:rsid w:val="006F42A6"/>
    <w:rsid w:val="006F51B7"/>
    <w:rsid w:val="006F54ED"/>
    <w:rsid w:val="006F5C1C"/>
    <w:rsid w:val="006F5E0B"/>
    <w:rsid w:val="006F69D3"/>
    <w:rsid w:val="006F7098"/>
    <w:rsid w:val="006F70A0"/>
    <w:rsid w:val="006F7382"/>
    <w:rsid w:val="006F79BF"/>
    <w:rsid w:val="006F7A40"/>
    <w:rsid w:val="007003A3"/>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AA0"/>
    <w:rsid w:val="00706BAA"/>
    <w:rsid w:val="007072F0"/>
    <w:rsid w:val="0071023B"/>
    <w:rsid w:val="00710512"/>
    <w:rsid w:val="00711060"/>
    <w:rsid w:val="0071136B"/>
    <w:rsid w:val="007118B9"/>
    <w:rsid w:val="00713D36"/>
    <w:rsid w:val="00714769"/>
    <w:rsid w:val="00715965"/>
    <w:rsid w:val="007159A6"/>
    <w:rsid w:val="0071617F"/>
    <w:rsid w:val="00716D1E"/>
    <w:rsid w:val="00716D5F"/>
    <w:rsid w:val="0071761A"/>
    <w:rsid w:val="007178C3"/>
    <w:rsid w:val="00717988"/>
    <w:rsid w:val="00721024"/>
    <w:rsid w:val="0072150D"/>
    <w:rsid w:val="007229CE"/>
    <w:rsid w:val="00722B8A"/>
    <w:rsid w:val="00722C37"/>
    <w:rsid w:val="0072338F"/>
    <w:rsid w:val="00723E3D"/>
    <w:rsid w:val="00724A52"/>
    <w:rsid w:val="00724BD7"/>
    <w:rsid w:val="00725667"/>
    <w:rsid w:val="00725AA2"/>
    <w:rsid w:val="00726066"/>
    <w:rsid w:val="00726807"/>
    <w:rsid w:val="00726B14"/>
    <w:rsid w:val="00727092"/>
    <w:rsid w:val="007271E1"/>
    <w:rsid w:val="007302DA"/>
    <w:rsid w:val="00730A00"/>
    <w:rsid w:val="00730CDA"/>
    <w:rsid w:val="00731AF9"/>
    <w:rsid w:val="00731DA9"/>
    <w:rsid w:val="00731FA7"/>
    <w:rsid w:val="0073214F"/>
    <w:rsid w:val="007339AE"/>
    <w:rsid w:val="00733B12"/>
    <w:rsid w:val="00733D59"/>
    <w:rsid w:val="007343A6"/>
    <w:rsid w:val="007347A9"/>
    <w:rsid w:val="00734B6D"/>
    <w:rsid w:val="00734B9F"/>
    <w:rsid w:val="00734DD2"/>
    <w:rsid w:val="00735298"/>
    <w:rsid w:val="00735A01"/>
    <w:rsid w:val="0073626D"/>
    <w:rsid w:val="00736445"/>
    <w:rsid w:val="0073686F"/>
    <w:rsid w:val="00736884"/>
    <w:rsid w:val="00736A84"/>
    <w:rsid w:val="007373F0"/>
    <w:rsid w:val="00737CB1"/>
    <w:rsid w:val="007407AF"/>
    <w:rsid w:val="00740D72"/>
    <w:rsid w:val="0074192E"/>
    <w:rsid w:val="00741F43"/>
    <w:rsid w:val="00742095"/>
    <w:rsid w:val="00742462"/>
    <w:rsid w:val="00742B3F"/>
    <w:rsid w:val="00742FC5"/>
    <w:rsid w:val="0074309B"/>
    <w:rsid w:val="00744372"/>
    <w:rsid w:val="007452F4"/>
    <w:rsid w:val="00745332"/>
    <w:rsid w:val="007462E8"/>
    <w:rsid w:val="00746B1D"/>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6017C"/>
    <w:rsid w:val="00761612"/>
    <w:rsid w:val="00761E35"/>
    <w:rsid w:val="00761EE6"/>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C62"/>
    <w:rsid w:val="00765FC8"/>
    <w:rsid w:val="00766357"/>
    <w:rsid w:val="0076690C"/>
    <w:rsid w:val="007669F8"/>
    <w:rsid w:val="00766BE5"/>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B15"/>
    <w:rsid w:val="00772F50"/>
    <w:rsid w:val="007734CD"/>
    <w:rsid w:val="00773773"/>
    <w:rsid w:val="00773D79"/>
    <w:rsid w:val="00774593"/>
    <w:rsid w:val="00775395"/>
    <w:rsid w:val="0077578D"/>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41F"/>
    <w:rsid w:val="00790A12"/>
    <w:rsid w:val="00790B19"/>
    <w:rsid w:val="00790BE7"/>
    <w:rsid w:val="00790F90"/>
    <w:rsid w:val="00791DEA"/>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12AD"/>
    <w:rsid w:val="007A12FE"/>
    <w:rsid w:val="007A16F8"/>
    <w:rsid w:val="007A1F67"/>
    <w:rsid w:val="007A2F9F"/>
    <w:rsid w:val="007A308B"/>
    <w:rsid w:val="007A31A1"/>
    <w:rsid w:val="007A3919"/>
    <w:rsid w:val="007A4333"/>
    <w:rsid w:val="007A4558"/>
    <w:rsid w:val="007A4766"/>
    <w:rsid w:val="007A4B69"/>
    <w:rsid w:val="007A4BA9"/>
    <w:rsid w:val="007A4CA0"/>
    <w:rsid w:val="007A4FF6"/>
    <w:rsid w:val="007A5341"/>
    <w:rsid w:val="007A57ED"/>
    <w:rsid w:val="007A58E5"/>
    <w:rsid w:val="007A5C72"/>
    <w:rsid w:val="007A5E6E"/>
    <w:rsid w:val="007A607E"/>
    <w:rsid w:val="007A7548"/>
    <w:rsid w:val="007A79EC"/>
    <w:rsid w:val="007A7EFF"/>
    <w:rsid w:val="007B0109"/>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506"/>
    <w:rsid w:val="007B7C30"/>
    <w:rsid w:val="007B7CEB"/>
    <w:rsid w:val="007B7EF9"/>
    <w:rsid w:val="007B7FFD"/>
    <w:rsid w:val="007C01C0"/>
    <w:rsid w:val="007C04E6"/>
    <w:rsid w:val="007C0B17"/>
    <w:rsid w:val="007C0ECD"/>
    <w:rsid w:val="007C113C"/>
    <w:rsid w:val="007C13FC"/>
    <w:rsid w:val="007C19C5"/>
    <w:rsid w:val="007C1EF9"/>
    <w:rsid w:val="007C207E"/>
    <w:rsid w:val="007C20FC"/>
    <w:rsid w:val="007C25EA"/>
    <w:rsid w:val="007C2860"/>
    <w:rsid w:val="007C2BC3"/>
    <w:rsid w:val="007C2E62"/>
    <w:rsid w:val="007C3224"/>
    <w:rsid w:val="007C3671"/>
    <w:rsid w:val="007C3FCB"/>
    <w:rsid w:val="007C41D5"/>
    <w:rsid w:val="007C49F6"/>
    <w:rsid w:val="007C5758"/>
    <w:rsid w:val="007C58E9"/>
    <w:rsid w:val="007C6284"/>
    <w:rsid w:val="007C6608"/>
    <w:rsid w:val="007C785C"/>
    <w:rsid w:val="007D01D7"/>
    <w:rsid w:val="007D037D"/>
    <w:rsid w:val="007D0476"/>
    <w:rsid w:val="007D0B67"/>
    <w:rsid w:val="007D136E"/>
    <w:rsid w:val="007D1462"/>
    <w:rsid w:val="007D1C1E"/>
    <w:rsid w:val="007D1E1B"/>
    <w:rsid w:val="007D2BEB"/>
    <w:rsid w:val="007D42F0"/>
    <w:rsid w:val="007D4739"/>
    <w:rsid w:val="007D49DA"/>
    <w:rsid w:val="007D4BA0"/>
    <w:rsid w:val="007D4EF7"/>
    <w:rsid w:val="007D4F54"/>
    <w:rsid w:val="007D4F6B"/>
    <w:rsid w:val="007D501C"/>
    <w:rsid w:val="007D595A"/>
    <w:rsid w:val="007D5E6F"/>
    <w:rsid w:val="007D63C3"/>
    <w:rsid w:val="007D640D"/>
    <w:rsid w:val="007D655A"/>
    <w:rsid w:val="007D66F3"/>
    <w:rsid w:val="007D69A5"/>
    <w:rsid w:val="007D6E57"/>
    <w:rsid w:val="007D712C"/>
    <w:rsid w:val="007E0290"/>
    <w:rsid w:val="007E0711"/>
    <w:rsid w:val="007E0EEC"/>
    <w:rsid w:val="007E16C8"/>
    <w:rsid w:val="007E1A5B"/>
    <w:rsid w:val="007E1C30"/>
    <w:rsid w:val="007E22BF"/>
    <w:rsid w:val="007E24C9"/>
    <w:rsid w:val="007E28BB"/>
    <w:rsid w:val="007E3A95"/>
    <w:rsid w:val="007E3BCD"/>
    <w:rsid w:val="007E3FB4"/>
    <w:rsid w:val="007E4C21"/>
    <w:rsid w:val="007E5D25"/>
    <w:rsid w:val="007E6CD2"/>
    <w:rsid w:val="007E746D"/>
    <w:rsid w:val="007E7A0D"/>
    <w:rsid w:val="007E7D46"/>
    <w:rsid w:val="007E7DC3"/>
    <w:rsid w:val="007F0256"/>
    <w:rsid w:val="007F05A3"/>
    <w:rsid w:val="007F0604"/>
    <w:rsid w:val="007F0DC3"/>
    <w:rsid w:val="007F15A7"/>
    <w:rsid w:val="007F2780"/>
    <w:rsid w:val="007F304B"/>
    <w:rsid w:val="007F39CE"/>
    <w:rsid w:val="007F3ACC"/>
    <w:rsid w:val="007F3DC9"/>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939"/>
    <w:rsid w:val="0080243C"/>
    <w:rsid w:val="008024B9"/>
    <w:rsid w:val="00803CF1"/>
    <w:rsid w:val="00803F84"/>
    <w:rsid w:val="00804011"/>
    <w:rsid w:val="008042E0"/>
    <w:rsid w:val="0080432C"/>
    <w:rsid w:val="00804440"/>
    <w:rsid w:val="00805EB6"/>
    <w:rsid w:val="008062B3"/>
    <w:rsid w:val="00806538"/>
    <w:rsid w:val="00806636"/>
    <w:rsid w:val="0080725B"/>
    <w:rsid w:val="00807393"/>
    <w:rsid w:val="008101B5"/>
    <w:rsid w:val="00810696"/>
    <w:rsid w:val="00810756"/>
    <w:rsid w:val="0081101D"/>
    <w:rsid w:val="00811476"/>
    <w:rsid w:val="00811555"/>
    <w:rsid w:val="00811690"/>
    <w:rsid w:val="00811752"/>
    <w:rsid w:val="008117D5"/>
    <w:rsid w:val="00811BF2"/>
    <w:rsid w:val="00811F2E"/>
    <w:rsid w:val="008126ED"/>
    <w:rsid w:val="00813254"/>
    <w:rsid w:val="0081335D"/>
    <w:rsid w:val="00813938"/>
    <w:rsid w:val="00813ED0"/>
    <w:rsid w:val="00813F84"/>
    <w:rsid w:val="008143CB"/>
    <w:rsid w:val="0081485B"/>
    <w:rsid w:val="008149BE"/>
    <w:rsid w:val="00814A14"/>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4F1"/>
    <w:rsid w:val="00826DB0"/>
    <w:rsid w:val="00827242"/>
    <w:rsid w:val="00827941"/>
    <w:rsid w:val="00827D2B"/>
    <w:rsid w:val="00827DF7"/>
    <w:rsid w:val="008306D9"/>
    <w:rsid w:val="0083072B"/>
    <w:rsid w:val="00830B42"/>
    <w:rsid w:val="00830CE7"/>
    <w:rsid w:val="008316A5"/>
    <w:rsid w:val="00831ADA"/>
    <w:rsid w:val="00831C33"/>
    <w:rsid w:val="00831CCB"/>
    <w:rsid w:val="00831CF6"/>
    <w:rsid w:val="0083260C"/>
    <w:rsid w:val="008330ED"/>
    <w:rsid w:val="00833705"/>
    <w:rsid w:val="0083458A"/>
    <w:rsid w:val="00834883"/>
    <w:rsid w:val="00834A62"/>
    <w:rsid w:val="00834CC3"/>
    <w:rsid w:val="00835754"/>
    <w:rsid w:val="00835965"/>
    <w:rsid w:val="00836332"/>
    <w:rsid w:val="00836757"/>
    <w:rsid w:val="00836DA8"/>
    <w:rsid w:val="00836EE6"/>
    <w:rsid w:val="00837D7E"/>
    <w:rsid w:val="00840019"/>
    <w:rsid w:val="00840ACA"/>
    <w:rsid w:val="008416C7"/>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92E"/>
    <w:rsid w:val="00855AF6"/>
    <w:rsid w:val="00856031"/>
    <w:rsid w:val="00856091"/>
    <w:rsid w:val="008563D7"/>
    <w:rsid w:val="008569BD"/>
    <w:rsid w:val="00856CCB"/>
    <w:rsid w:val="00856D9A"/>
    <w:rsid w:val="008573A2"/>
    <w:rsid w:val="00857BB7"/>
    <w:rsid w:val="00857D01"/>
    <w:rsid w:val="0086117F"/>
    <w:rsid w:val="008611CD"/>
    <w:rsid w:val="008612AD"/>
    <w:rsid w:val="0086199A"/>
    <w:rsid w:val="008627E1"/>
    <w:rsid w:val="00862F19"/>
    <w:rsid w:val="00863044"/>
    <w:rsid w:val="0086479A"/>
    <w:rsid w:val="008647F3"/>
    <w:rsid w:val="00864B8A"/>
    <w:rsid w:val="00864C02"/>
    <w:rsid w:val="00865242"/>
    <w:rsid w:val="008652A8"/>
    <w:rsid w:val="008654C3"/>
    <w:rsid w:val="00865AA0"/>
    <w:rsid w:val="00865AE7"/>
    <w:rsid w:val="00865B0E"/>
    <w:rsid w:val="00865B8B"/>
    <w:rsid w:val="00865E20"/>
    <w:rsid w:val="00866D54"/>
    <w:rsid w:val="00867255"/>
    <w:rsid w:val="008675E4"/>
    <w:rsid w:val="008678CB"/>
    <w:rsid w:val="0086798E"/>
    <w:rsid w:val="00867A40"/>
    <w:rsid w:val="00867D47"/>
    <w:rsid w:val="00867D5A"/>
    <w:rsid w:val="00870275"/>
    <w:rsid w:val="008707A7"/>
    <w:rsid w:val="008707C7"/>
    <w:rsid w:val="00870B5F"/>
    <w:rsid w:val="00870DDD"/>
    <w:rsid w:val="0087105A"/>
    <w:rsid w:val="008714BE"/>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5074"/>
    <w:rsid w:val="008859EB"/>
    <w:rsid w:val="00885BB1"/>
    <w:rsid w:val="00885BB6"/>
    <w:rsid w:val="008861F5"/>
    <w:rsid w:val="0088669D"/>
    <w:rsid w:val="00886FC8"/>
    <w:rsid w:val="0088728A"/>
    <w:rsid w:val="00887338"/>
    <w:rsid w:val="008879AF"/>
    <w:rsid w:val="00890253"/>
    <w:rsid w:val="008902C0"/>
    <w:rsid w:val="00890797"/>
    <w:rsid w:val="00890AB0"/>
    <w:rsid w:val="00891487"/>
    <w:rsid w:val="00891B06"/>
    <w:rsid w:val="00892910"/>
    <w:rsid w:val="00892AA2"/>
    <w:rsid w:val="00892C3E"/>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94F"/>
    <w:rsid w:val="008A49D2"/>
    <w:rsid w:val="008A4B2C"/>
    <w:rsid w:val="008A4D18"/>
    <w:rsid w:val="008A5102"/>
    <w:rsid w:val="008A5599"/>
    <w:rsid w:val="008A5F88"/>
    <w:rsid w:val="008A6219"/>
    <w:rsid w:val="008A6369"/>
    <w:rsid w:val="008A63E7"/>
    <w:rsid w:val="008A657E"/>
    <w:rsid w:val="008A6731"/>
    <w:rsid w:val="008A797F"/>
    <w:rsid w:val="008A7DBB"/>
    <w:rsid w:val="008B09EE"/>
    <w:rsid w:val="008B126D"/>
    <w:rsid w:val="008B18CE"/>
    <w:rsid w:val="008B1B90"/>
    <w:rsid w:val="008B20B2"/>
    <w:rsid w:val="008B269F"/>
    <w:rsid w:val="008B2929"/>
    <w:rsid w:val="008B397D"/>
    <w:rsid w:val="008B3B1C"/>
    <w:rsid w:val="008B3BEB"/>
    <w:rsid w:val="008B4865"/>
    <w:rsid w:val="008B5BC4"/>
    <w:rsid w:val="008B62F4"/>
    <w:rsid w:val="008B64CE"/>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6058"/>
    <w:rsid w:val="008C70AD"/>
    <w:rsid w:val="008C7405"/>
    <w:rsid w:val="008C7D55"/>
    <w:rsid w:val="008C7F10"/>
    <w:rsid w:val="008C7F4D"/>
    <w:rsid w:val="008D037A"/>
    <w:rsid w:val="008D0688"/>
    <w:rsid w:val="008D0A08"/>
    <w:rsid w:val="008D0B84"/>
    <w:rsid w:val="008D229B"/>
    <w:rsid w:val="008D252B"/>
    <w:rsid w:val="008D276E"/>
    <w:rsid w:val="008D2D7B"/>
    <w:rsid w:val="008D2E8F"/>
    <w:rsid w:val="008D3C9C"/>
    <w:rsid w:val="008D4C85"/>
    <w:rsid w:val="008D5242"/>
    <w:rsid w:val="008D5541"/>
    <w:rsid w:val="008D660D"/>
    <w:rsid w:val="008D6F26"/>
    <w:rsid w:val="008D7915"/>
    <w:rsid w:val="008D7994"/>
    <w:rsid w:val="008D7F32"/>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79C"/>
    <w:rsid w:val="008E6A1E"/>
    <w:rsid w:val="008E6CB7"/>
    <w:rsid w:val="008E793F"/>
    <w:rsid w:val="008E7BDE"/>
    <w:rsid w:val="008E7CFD"/>
    <w:rsid w:val="008E7DFA"/>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7CF"/>
    <w:rsid w:val="008F7900"/>
    <w:rsid w:val="0090065D"/>
    <w:rsid w:val="0090159B"/>
    <w:rsid w:val="00901AA7"/>
    <w:rsid w:val="00901ABE"/>
    <w:rsid w:val="00901BB3"/>
    <w:rsid w:val="009024B8"/>
    <w:rsid w:val="009025E9"/>
    <w:rsid w:val="00903A52"/>
    <w:rsid w:val="009040E6"/>
    <w:rsid w:val="009044C2"/>
    <w:rsid w:val="009047D8"/>
    <w:rsid w:val="00904C33"/>
    <w:rsid w:val="00904D2F"/>
    <w:rsid w:val="00905060"/>
    <w:rsid w:val="009054C5"/>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18F9"/>
    <w:rsid w:val="0091197F"/>
    <w:rsid w:val="009130A2"/>
    <w:rsid w:val="0091363D"/>
    <w:rsid w:val="00913977"/>
    <w:rsid w:val="00914203"/>
    <w:rsid w:val="00914874"/>
    <w:rsid w:val="00914ABA"/>
    <w:rsid w:val="009163F2"/>
    <w:rsid w:val="0091760A"/>
    <w:rsid w:val="00917F6F"/>
    <w:rsid w:val="009228DD"/>
    <w:rsid w:val="00922EDF"/>
    <w:rsid w:val="009231C2"/>
    <w:rsid w:val="0092329A"/>
    <w:rsid w:val="009247F8"/>
    <w:rsid w:val="00925048"/>
    <w:rsid w:val="0092560D"/>
    <w:rsid w:val="00925867"/>
    <w:rsid w:val="00925DD5"/>
    <w:rsid w:val="0092649C"/>
    <w:rsid w:val="0092752C"/>
    <w:rsid w:val="00927F34"/>
    <w:rsid w:val="00927FEA"/>
    <w:rsid w:val="00930216"/>
    <w:rsid w:val="00930A51"/>
    <w:rsid w:val="00931A98"/>
    <w:rsid w:val="00931AE0"/>
    <w:rsid w:val="00931D40"/>
    <w:rsid w:val="009321E6"/>
    <w:rsid w:val="0093234D"/>
    <w:rsid w:val="00932427"/>
    <w:rsid w:val="0093280E"/>
    <w:rsid w:val="00933146"/>
    <w:rsid w:val="0093331C"/>
    <w:rsid w:val="00933427"/>
    <w:rsid w:val="009335CA"/>
    <w:rsid w:val="00933951"/>
    <w:rsid w:val="00933FBB"/>
    <w:rsid w:val="00934388"/>
    <w:rsid w:val="00934643"/>
    <w:rsid w:val="00934780"/>
    <w:rsid w:val="009348A1"/>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938"/>
    <w:rsid w:val="00942977"/>
    <w:rsid w:val="00942FC0"/>
    <w:rsid w:val="00943219"/>
    <w:rsid w:val="009435B6"/>
    <w:rsid w:val="0094373F"/>
    <w:rsid w:val="00943916"/>
    <w:rsid w:val="0094481F"/>
    <w:rsid w:val="00944BCB"/>
    <w:rsid w:val="00944CED"/>
    <w:rsid w:val="00944F41"/>
    <w:rsid w:val="00945471"/>
    <w:rsid w:val="00945823"/>
    <w:rsid w:val="00945833"/>
    <w:rsid w:val="00945D36"/>
    <w:rsid w:val="00945FC0"/>
    <w:rsid w:val="009463E2"/>
    <w:rsid w:val="009464C8"/>
    <w:rsid w:val="009465CB"/>
    <w:rsid w:val="009470CB"/>
    <w:rsid w:val="00950162"/>
    <w:rsid w:val="0095087D"/>
    <w:rsid w:val="009509FD"/>
    <w:rsid w:val="00950CE7"/>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E77"/>
    <w:rsid w:val="00961311"/>
    <w:rsid w:val="00961651"/>
    <w:rsid w:val="00961B6C"/>
    <w:rsid w:val="0096213D"/>
    <w:rsid w:val="00962A3E"/>
    <w:rsid w:val="00962A99"/>
    <w:rsid w:val="00962EEC"/>
    <w:rsid w:val="009631D0"/>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F83"/>
    <w:rsid w:val="0097177B"/>
    <w:rsid w:val="00971A3E"/>
    <w:rsid w:val="00971DB8"/>
    <w:rsid w:val="00972435"/>
    <w:rsid w:val="00972A71"/>
    <w:rsid w:val="00972C96"/>
    <w:rsid w:val="009732AB"/>
    <w:rsid w:val="0097338C"/>
    <w:rsid w:val="00973F9D"/>
    <w:rsid w:val="00975C6D"/>
    <w:rsid w:val="00976185"/>
    <w:rsid w:val="0097719C"/>
    <w:rsid w:val="00977CE8"/>
    <w:rsid w:val="00977D86"/>
    <w:rsid w:val="00980FD5"/>
    <w:rsid w:val="009814BA"/>
    <w:rsid w:val="00981B3B"/>
    <w:rsid w:val="00981DF3"/>
    <w:rsid w:val="0098247E"/>
    <w:rsid w:val="00982786"/>
    <w:rsid w:val="00982AAE"/>
    <w:rsid w:val="00982BE2"/>
    <w:rsid w:val="00982C3A"/>
    <w:rsid w:val="00982EED"/>
    <w:rsid w:val="0098327C"/>
    <w:rsid w:val="009832C1"/>
    <w:rsid w:val="009845A3"/>
    <w:rsid w:val="00984C26"/>
    <w:rsid w:val="00984CE3"/>
    <w:rsid w:val="0098525B"/>
    <w:rsid w:val="00985277"/>
    <w:rsid w:val="00985717"/>
    <w:rsid w:val="00985770"/>
    <w:rsid w:val="009857D5"/>
    <w:rsid w:val="009859C3"/>
    <w:rsid w:val="00985F69"/>
    <w:rsid w:val="00986D96"/>
    <w:rsid w:val="00987243"/>
    <w:rsid w:val="00987C0F"/>
    <w:rsid w:val="0099006F"/>
    <w:rsid w:val="009902B6"/>
    <w:rsid w:val="0099046B"/>
    <w:rsid w:val="00990803"/>
    <w:rsid w:val="009923C2"/>
    <w:rsid w:val="00992AEB"/>
    <w:rsid w:val="00992ECB"/>
    <w:rsid w:val="00992FC9"/>
    <w:rsid w:val="0099305B"/>
    <w:rsid w:val="0099349E"/>
    <w:rsid w:val="009939D8"/>
    <w:rsid w:val="00993E62"/>
    <w:rsid w:val="00994642"/>
    <w:rsid w:val="00994811"/>
    <w:rsid w:val="00995573"/>
    <w:rsid w:val="009966DC"/>
    <w:rsid w:val="00996AF2"/>
    <w:rsid w:val="009972E1"/>
    <w:rsid w:val="00997536"/>
    <w:rsid w:val="00997957"/>
    <w:rsid w:val="00997988"/>
    <w:rsid w:val="009A0411"/>
    <w:rsid w:val="009A0427"/>
    <w:rsid w:val="009A067B"/>
    <w:rsid w:val="009A0733"/>
    <w:rsid w:val="009A25BB"/>
    <w:rsid w:val="009A2654"/>
    <w:rsid w:val="009A27DF"/>
    <w:rsid w:val="009A2BA1"/>
    <w:rsid w:val="009A2D35"/>
    <w:rsid w:val="009A38D8"/>
    <w:rsid w:val="009A39E3"/>
    <w:rsid w:val="009A3E82"/>
    <w:rsid w:val="009A488A"/>
    <w:rsid w:val="009A4F7F"/>
    <w:rsid w:val="009A519B"/>
    <w:rsid w:val="009A5411"/>
    <w:rsid w:val="009A76E2"/>
    <w:rsid w:val="009A783D"/>
    <w:rsid w:val="009A78ED"/>
    <w:rsid w:val="009A7B00"/>
    <w:rsid w:val="009B002D"/>
    <w:rsid w:val="009B03AF"/>
    <w:rsid w:val="009B0731"/>
    <w:rsid w:val="009B0996"/>
    <w:rsid w:val="009B0B4D"/>
    <w:rsid w:val="009B0C1C"/>
    <w:rsid w:val="009B11B0"/>
    <w:rsid w:val="009B1634"/>
    <w:rsid w:val="009B163B"/>
    <w:rsid w:val="009B1F99"/>
    <w:rsid w:val="009B24CC"/>
    <w:rsid w:val="009B27C1"/>
    <w:rsid w:val="009B2875"/>
    <w:rsid w:val="009B3D80"/>
    <w:rsid w:val="009B4385"/>
    <w:rsid w:val="009B4CB4"/>
    <w:rsid w:val="009B51C7"/>
    <w:rsid w:val="009B5328"/>
    <w:rsid w:val="009B5413"/>
    <w:rsid w:val="009B6CD8"/>
    <w:rsid w:val="009B6D52"/>
    <w:rsid w:val="009B7575"/>
    <w:rsid w:val="009B7711"/>
    <w:rsid w:val="009C000B"/>
    <w:rsid w:val="009C0097"/>
    <w:rsid w:val="009C0C35"/>
    <w:rsid w:val="009C1262"/>
    <w:rsid w:val="009C1B7D"/>
    <w:rsid w:val="009C2060"/>
    <w:rsid w:val="009C28D0"/>
    <w:rsid w:val="009C32C7"/>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D01BF"/>
    <w:rsid w:val="009D0974"/>
    <w:rsid w:val="009D0A75"/>
    <w:rsid w:val="009D0AC5"/>
    <w:rsid w:val="009D111E"/>
    <w:rsid w:val="009D1F17"/>
    <w:rsid w:val="009D214A"/>
    <w:rsid w:val="009D243B"/>
    <w:rsid w:val="009D2576"/>
    <w:rsid w:val="009D26DF"/>
    <w:rsid w:val="009D301C"/>
    <w:rsid w:val="009D3654"/>
    <w:rsid w:val="009D3EF2"/>
    <w:rsid w:val="009D4132"/>
    <w:rsid w:val="009D48DA"/>
    <w:rsid w:val="009D5D3A"/>
    <w:rsid w:val="009D66E2"/>
    <w:rsid w:val="009D75B8"/>
    <w:rsid w:val="009E0FAD"/>
    <w:rsid w:val="009E1C8C"/>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2A9E"/>
    <w:rsid w:val="009F3512"/>
    <w:rsid w:val="009F36C9"/>
    <w:rsid w:val="009F3FBC"/>
    <w:rsid w:val="009F6895"/>
    <w:rsid w:val="009F71F6"/>
    <w:rsid w:val="009F7830"/>
    <w:rsid w:val="00A009FA"/>
    <w:rsid w:val="00A00CE6"/>
    <w:rsid w:val="00A01552"/>
    <w:rsid w:val="00A0163A"/>
    <w:rsid w:val="00A01658"/>
    <w:rsid w:val="00A0170C"/>
    <w:rsid w:val="00A0183B"/>
    <w:rsid w:val="00A0199C"/>
    <w:rsid w:val="00A01A77"/>
    <w:rsid w:val="00A01C4F"/>
    <w:rsid w:val="00A0293D"/>
    <w:rsid w:val="00A03A72"/>
    <w:rsid w:val="00A056E3"/>
    <w:rsid w:val="00A05DFB"/>
    <w:rsid w:val="00A06460"/>
    <w:rsid w:val="00A06D9B"/>
    <w:rsid w:val="00A070DA"/>
    <w:rsid w:val="00A07122"/>
    <w:rsid w:val="00A07576"/>
    <w:rsid w:val="00A0778F"/>
    <w:rsid w:val="00A07E78"/>
    <w:rsid w:val="00A10082"/>
    <w:rsid w:val="00A101FF"/>
    <w:rsid w:val="00A10832"/>
    <w:rsid w:val="00A1131E"/>
    <w:rsid w:val="00A11833"/>
    <w:rsid w:val="00A1207D"/>
    <w:rsid w:val="00A12539"/>
    <w:rsid w:val="00A12CEB"/>
    <w:rsid w:val="00A131CB"/>
    <w:rsid w:val="00A13341"/>
    <w:rsid w:val="00A13947"/>
    <w:rsid w:val="00A13E05"/>
    <w:rsid w:val="00A14792"/>
    <w:rsid w:val="00A15910"/>
    <w:rsid w:val="00A16B4A"/>
    <w:rsid w:val="00A178C6"/>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5FF5"/>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854"/>
    <w:rsid w:val="00A409CC"/>
    <w:rsid w:val="00A40C5B"/>
    <w:rsid w:val="00A40F96"/>
    <w:rsid w:val="00A4155F"/>
    <w:rsid w:val="00A4161C"/>
    <w:rsid w:val="00A41C60"/>
    <w:rsid w:val="00A41EFC"/>
    <w:rsid w:val="00A425D0"/>
    <w:rsid w:val="00A42693"/>
    <w:rsid w:val="00A42A8D"/>
    <w:rsid w:val="00A43212"/>
    <w:rsid w:val="00A432EA"/>
    <w:rsid w:val="00A43558"/>
    <w:rsid w:val="00A43B30"/>
    <w:rsid w:val="00A4477A"/>
    <w:rsid w:val="00A44993"/>
    <w:rsid w:val="00A457E1"/>
    <w:rsid w:val="00A45D21"/>
    <w:rsid w:val="00A45D6B"/>
    <w:rsid w:val="00A46255"/>
    <w:rsid w:val="00A466FB"/>
    <w:rsid w:val="00A46765"/>
    <w:rsid w:val="00A47672"/>
    <w:rsid w:val="00A4777A"/>
    <w:rsid w:val="00A47C4F"/>
    <w:rsid w:val="00A47EA4"/>
    <w:rsid w:val="00A50595"/>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6895"/>
    <w:rsid w:val="00A56D6B"/>
    <w:rsid w:val="00A57FF7"/>
    <w:rsid w:val="00A603FB"/>
    <w:rsid w:val="00A6087A"/>
    <w:rsid w:val="00A60957"/>
    <w:rsid w:val="00A60B6E"/>
    <w:rsid w:val="00A617A4"/>
    <w:rsid w:val="00A62A3E"/>
    <w:rsid w:val="00A62C6C"/>
    <w:rsid w:val="00A62D98"/>
    <w:rsid w:val="00A63078"/>
    <w:rsid w:val="00A631D8"/>
    <w:rsid w:val="00A63CA7"/>
    <w:rsid w:val="00A63E70"/>
    <w:rsid w:val="00A644F3"/>
    <w:rsid w:val="00A646A0"/>
    <w:rsid w:val="00A64B26"/>
    <w:rsid w:val="00A64CFC"/>
    <w:rsid w:val="00A658CE"/>
    <w:rsid w:val="00A6608B"/>
    <w:rsid w:val="00A671C5"/>
    <w:rsid w:val="00A679AB"/>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5184"/>
    <w:rsid w:val="00A751A3"/>
    <w:rsid w:val="00A75347"/>
    <w:rsid w:val="00A75431"/>
    <w:rsid w:val="00A761C3"/>
    <w:rsid w:val="00A76348"/>
    <w:rsid w:val="00A76DA0"/>
    <w:rsid w:val="00A77222"/>
    <w:rsid w:val="00A778D1"/>
    <w:rsid w:val="00A77A7B"/>
    <w:rsid w:val="00A77E21"/>
    <w:rsid w:val="00A80952"/>
    <w:rsid w:val="00A80DB4"/>
    <w:rsid w:val="00A80F2B"/>
    <w:rsid w:val="00A816EF"/>
    <w:rsid w:val="00A81A84"/>
    <w:rsid w:val="00A81DA6"/>
    <w:rsid w:val="00A81E39"/>
    <w:rsid w:val="00A83806"/>
    <w:rsid w:val="00A83831"/>
    <w:rsid w:val="00A83AAB"/>
    <w:rsid w:val="00A83DC0"/>
    <w:rsid w:val="00A840AD"/>
    <w:rsid w:val="00A84235"/>
    <w:rsid w:val="00A8459F"/>
    <w:rsid w:val="00A84897"/>
    <w:rsid w:val="00A85881"/>
    <w:rsid w:val="00A85CE6"/>
    <w:rsid w:val="00A86780"/>
    <w:rsid w:val="00A86B9A"/>
    <w:rsid w:val="00A8744B"/>
    <w:rsid w:val="00A877AD"/>
    <w:rsid w:val="00A87B07"/>
    <w:rsid w:val="00A90077"/>
    <w:rsid w:val="00A9062C"/>
    <w:rsid w:val="00A90BC0"/>
    <w:rsid w:val="00A91941"/>
    <w:rsid w:val="00A91A55"/>
    <w:rsid w:val="00A91C0C"/>
    <w:rsid w:val="00A91C7A"/>
    <w:rsid w:val="00A9217C"/>
    <w:rsid w:val="00A92AB8"/>
    <w:rsid w:val="00A9331C"/>
    <w:rsid w:val="00A93446"/>
    <w:rsid w:val="00A942F8"/>
    <w:rsid w:val="00A943E2"/>
    <w:rsid w:val="00A94C88"/>
    <w:rsid w:val="00A94D9F"/>
    <w:rsid w:val="00A95113"/>
    <w:rsid w:val="00A95930"/>
    <w:rsid w:val="00A95F1C"/>
    <w:rsid w:val="00A96694"/>
    <w:rsid w:val="00A96D6A"/>
    <w:rsid w:val="00A96F07"/>
    <w:rsid w:val="00A97759"/>
    <w:rsid w:val="00A97A34"/>
    <w:rsid w:val="00A97D6D"/>
    <w:rsid w:val="00AA02D0"/>
    <w:rsid w:val="00AA0E4F"/>
    <w:rsid w:val="00AA19D0"/>
    <w:rsid w:val="00AA20D6"/>
    <w:rsid w:val="00AA238E"/>
    <w:rsid w:val="00AA347A"/>
    <w:rsid w:val="00AA4604"/>
    <w:rsid w:val="00AA4960"/>
    <w:rsid w:val="00AA4D19"/>
    <w:rsid w:val="00AA4FC9"/>
    <w:rsid w:val="00AA54B6"/>
    <w:rsid w:val="00AA6941"/>
    <w:rsid w:val="00AA7114"/>
    <w:rsid w:val="00AA7343"/>
    <w:rsid w:val="00AA74E6"/>
    <w:rsid w:val="00AA7EFA"/>
    <w:rsid w:val="00AB019B"/>
    <w:rsid w:val="00AB0AB8"/>
    <w:rsid w:val="00AB0FCC"/>
    <w:rsid w:val="00AB14E1"/>
    <w:rsid w:val="00AB185C"/>
    <w:rsid w:val="00AB21A2"/>
    <w:rsid w:val="00AB2229"/>
    <w:rsid w:val="00AB2869"/>
    <w:rsid w:val="00AB2F5E"/>
    <w:rsid w:val="00AB30D5"/>
    <w:rsid w:val="00AB3CEF"/>
    <w:rsid w:val="00AB3D22"/>
    <w:rsid w:val="00AB40EE"/>
    <w:rsid w:val="00AB4250"/>
    <w:rsid w:val="00AB4677"/>
    <w:rsid w:val="00AB46E0"/>
    <w:rsid w:val="00AB4865"/>
    <w:rsid w:val="00AB4C44"/>
    <w:rsid w:val="00AB5A65"/>
    <w:rsid w:val="00AB5D66"/>
    <w:rsid w:val="00AB707B"/>
    <w:rsid w:val="00AB72AC"/>
    <w:rsid w:val="00AB72EF"/>
    <w:rsid w:val="00AC0119"/>
    <w:rsid w:val="00AC0750"/>
    <w:rsid w:val="00AC0D3A"/>
    <w:rsid w:val="00AC0E42"/>
    <w:rsid w:val="00AC1140"/>
    <w:rsid w:val="00AC151C"/>
    <w:rsid w:val="00AC238C"/>
    <w:rsid w:val="00AC2F8E"/>
    <w:rsid w:val="00AC3C6A"/>
    <w:rsid w:val="00AC3EFE"/>
    <w:rsid w:val="00AC4396"/>
    <w:rsid w:val="00AC4604"/>
    <w:rsid w:val="00AC4D20"/>
    <w:rsid w:val="00AC51F6"/>
    <w:rsid w:val="00AC53C8"/>
    <w:rsid w:val="00AC5535"/>
    <w:rsid w:val="00AC5C63"/>
    <w:rsid w:val="00AC5DE1"/>
    <w:rsid w:val="00AC6094"/>
    <w:rsid w:val="00AC62E4"/>
    <w:rsid w:val="00AC6D33"/>
    <w:rsid w:val="00AD018F"/>
    <w:rsid w:val="00AD02BF"/>
    <w:rsid w:val="00AD0344"/>
    <w:rsid w:val="00AD04E0"/>
    <w:rsid w:val="00AD0BF8"/>
    <w:rsid w:val="00AD0FC5"/>
    <w:rsid w:val="00AD1109"/>
    <w:rsid w:val="00AD1681"/>
    <w:rsid w:val="00AD206E"/>
    <w:rsid w:val="00AD2B53"/>
    <w:rsid w:val="00AD300B"/>
    <w:rsid w:val="00AD36F6"/>
    <w:rsid w:val="00AD39F5"/>
    <w:rsid w:val="00AD42B7"/>
    <w:rsid w:val="00AD4810"/>
    <w:rsid w:val="00AD4A79"/>
    <w:rsid w:val="00AD5176"/>
    <w:rsid w:val="00AD545D"/>
    <w:rsid w:val="00AD55E5"/>
    <w:rsid w:val="00AD5A35"/>
    <w:rsid w:val="00AD5F58"/>
    <w:rsid w:val="00AD7253"/>
    <w:rsid w:val="00AD733A"/>
    <w:rsid w:val="00AD741B"/>
    <w:rsid w:val="00AE0042"/>
    <w:rsid w:val="00AE0274"/>
    <w:rsid w:val="00AE04BC"/>
    <w:rsid w:val="00AE1403"/>
    <w:rsid w:val="00AE148B"/>
    <w:rsid w:val="00AE1EBD"/>
    <w:rsid w:val="00AE2001"/>
    <w:rsid w:val="00AE21B4"/>
    <w:rsid w:val="00AE246C"/>
    <w:rsid w:val="00AE3A77"/>
    <w:rsid w:val="00AE3AC0"/>
    <w:rsid w:val="00AE4342"/>
    <w:rsid w:val="00AE465E"/>
    <w:rsid w:val="00AE4B48"/>
    <w:rsid w:val="00AE4C0A"/>
    <w:rsid w:val="00AE53E7"/>
    <w:rsid w:val="00AE543D"/>
    <w:rsid w:val="00AE56A1"/>
    <w:rsid w:val="00AE586B"/>
    <w:rsid w:val="00AE5CC7"/>
    <w:rsid w:val="00AE5EC1"/>
    <w:rsid w:val="00AE6994"/>
    <w:rsid w:val="00AE70BE"/>
    <w:rsid w:val="00AE7B8B"/>
    <w:rsid w:val="00AE7BA7"/>
    <w:rsid w:val="00AF042E"/>
    <w:rsid w:val="00AF0754"/>
    <w:rsid w:val="00AF08F9"/>
    <w:rsid w:val="00AF15B8"/>
    <w:rsid w:val="00AF16D1"/>
    <w:rsid w:val="00AF209F"/>
    <w:rsid w:val="00AF23A1"/>
    <w:rsid w:val="00AF2A6D"/>
    <w:rsid w:val="00AF2B0C"/>
    <w:rsid w:val="00AF33F6"/>
    <w:rsid w:val="00AF3FA4"/>
    <w:rsid w:val="00AF405D"/>
    <w:rsid w:val="00AF44A9"/>
    <w:rsid w:val="00AF4D86"/>
    <w:rsid w:val="00AF575F"/>
    <w:rsid w:val="00AF5CAF"/>
    <w:rsid w:val="00AF623E"/>
    <w:rsid w:val="00AF62F1"/>
    <w:rsid w:val="00AF6390"/>
    <w:rsid w:val="00AF6D75"/>
    <w:rsid w:val="00AF71C3"/>
    <w:rsid w:val="00AF7213"/>
    <w:rsid w:val="00AF736A"/>
    <w:rsid w:val="00AF764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D65"/>
    <w:rsid w:val="00B04367"/>
    <w:rsid w:val="00B05EB5"/>
    <w:rsid w:val="00B069FC"/>
    <w:rsid w:val="00B06B1C"/>
    <w:rsid w:val="00B06DFC"/>
    <w:rsid w:val="00B07356"/>
    <w:rsid w:val="00B113DD"/>
    <w:rsid w:val="00B11E85"/>
    <w:rsid w:val="00B12315"/>
    <w:rsid w:val="00B12496"/>
    <w:rsid w:val="00B1252E"/>
    <w:rsid w:val="00B13315"/>
    <w:rsid w:val="00B14C1A"/>
    <w:rsid w:val="00B14FDF"/>
    <w:rsid w:val="00B15097"/>
    <w:rsid w:val="00B1521D"/>
    <w:rsid w:val="00B15672"/>
    <w:rsid w:val="00B15B80"/>
    <w:rsid w:val="00B17451"/>
    <w:rsid w:val="00B17543"/>
    <w:rsid w:val="00B17D65"/>
    <w:rsid w:val="00B212C9"/>
    <w:rsid w:val="00B21A35"/>
    <w:rsid w:val="00B21C2E"/>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2E6"/>
    <w:rsid w:val="00B30499"/>
    <w:rsid w:val="00B30AF2"/>
    <w:rsid w:val="00B31868"/>
    <w:rsid w:val="00B31D3E"/>
    <w:rsid w:val="00B31DDE"/>
    <w:rsid w:val="00B31E3D"/>
    <w:rsid w:val="00B32606"/>
    <w:rsid w:val="00B3401A"/>
    <w:rsid w:val="00B3409D"/>
    <w:rsid w:val="00B34720"/>
    <w:rsid w:val="00B34B0B"/>
    <w:rsid w:val="00B35590"/>
    <w:rsid w:val="00B35A9B"/>
    <w:rsid w:val="00B35BCD"/>
    <w:rsid w:val="00B366BB"/>
    <w:rsid w:val="00B36CFB"/>
    <w:rsid w:val="00B3705D"/>
    <w:rsid w:val="00B37336"/>
    <w:rsid w:val="00B4062D"/>
    <w:rsid w:val="00B407D3"/>
    <w:rsid w:val="00B407F8"/>
    <w:rsid w:val="00B40F77"/>
    <w:rsid w:val="00B4131F"/>
    <w:rsid w:val="00B42ABC"/>
    <w:rsid w:val="00B42F1B"/>
    <w:rsid w:val="00B43318"/>
    <w:rsid w:val="00B43396"/>
    <w:rsid w:val="00B433BF"/>
    <w:rsid w:val="00B44090"/>
    <w:rsid w:val="00B442EC"/>
    <w:rsid w:val="00B4437A"/>
    <w:rsid w:val="00B446C4"/>
    <w:rsid w:val="00B46279"/>
    <w:rsid w:val="00B46634"/>
    <w:rsid w:val="00B47295"/>
    <w:rsid w:val="00B47903"/>
    <w:rsid w:val="00B47967"/>
    <w:rsid w:val="00B479E9"/>
    <w:rsid w:val="00B47A74"/>
    <w:rsid w:val="00B50AEC"/>
    <w:rsid w:val="00B51186"/>
    <w:rsid w:val="00B5171E"/>
    <w:rsid w:val="00B51C31"/>
    <w:rsid w:val="00B52CFB"/>
    <w:rsid w:val="00B5393D"/>
    <w:rsid w:val="00B539D3"/>
    <w:rsid w:val="00B53B29"/>
    <w:rsid w:val="00B53D45"/>
    <w:rsid w:val="00B544FF"/>
    <w:rsid w:val="00B548BE"/>
    <w:rsid w:val="00B54FF8"/>
    <w:rsid w:val="00B5596B"/>
    <w:rsid w:val="00B55E70"/>
    <w:rsid w:val="00B563A7"/>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9B9"/>
    <w:rsid w:val="00B63AE0"/>
    <w:rsid w:val="00B63BBD"/>
    <w:rsid w:val="00B63DB5"/>
    <w:rsid w:val="00B641F9"/>
    <w:rsid w:val="00B642B4"/>
    <w:rsid w:val="00B65939"/>
    <w:rsid w:val="00B65C44"/>
    <w:rsid w:val="00B65CCE"/>
    <w:rsid w:val="00B65E98"/>
    <w:rsid w:val="00B667E9"/>
    <w:rsid w:val="00B667F5"/>
    <w:rsid w:val="00B66C42"/>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F2B"/>
    <w:rsid w:val="00B7547D"/>
    <w:rsid w:val="00B755E5"/>
    <w:rsid w:val="00B7595E"/>
    <w:rsid w:val="00B75A21"/>
    <w:rsid w:val="00B762C0"/>
    <w:rsid w:val="00B76977"/>
    <w:rsid w:val="00B76B7E"/>
    <w:rsid w:val="00B76E45"/>
    <w:rsid w:val="00B7718E"/>
    <w:rsid w:val="00B808D5"/>
    <w:rsid w:val="00B80AAC"/>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470"/>
    <w:rsid w:val="00B8582F"/>
    <w:rsid w:val="00B865D5"/>
    <w:rsid w:val="00B865F2"/>
    <w:rsid w:val="00B868B2"/>
    <w:rsid w:val="00B86A75"/>
    <w:rsid w:val="00B87285"/>
    <w:rsid w:val="00B872ED"/>
    <w:rsid w:val="00B875BA"/>
    <w:rsid w:val="00B8794B"/>
    <w:rsid w:val="00B87ABC"/>
    <w:rsid w:val="00B87FBC"/>
    <w:rsid w:val="00B90D19"/>
    <w:rsid w:val="00B912E2"/>
    <w:rsid w:val="00B92171"/>
    <w:rsid w:val="00B92F24"/>
    <w:rsid w:val="00B9321E"/>
    <w:rsid w:val="00B93401"/>
    <w:rsid w:val="00B94AC2"/>
    <w:rsid w:val="00B9511E"/>
    <w:rsid w:val="00B95EF4"/>
    <w:rsid w:val="00B96208"/>
    <w:rsid w:val="00B9648B"/>
    <w:rsid w:val="00B964A1"/>
    <w:rsid w:val="00B96935"/>
    <w:rsid w:val="00B96A37"/>
    <w:rsid w:val="00B96AC8"/>
    <w:rsid w:val="00B96AF1"/>
    <w:rsid w:val="00B96C9F"/>
    <w:rsid w:val="00B97164"/>
    <w:rsid w:val="00B97FB7"/>
    <w:rsid w:val="00BA10EB"/>
    <w:rsid w:val="00BA16E0"/>
    <w:rsid w:val="00BA297B"/>
    <w:rsid w:val="00BA3A00"/>
    <w:rsid w:val="00BA4C05"/>
    <w:rsid w:val="00BA4C82"/>
    <w:rsid w:val="00BA50B6"/>
    <w:rsid w:val="00BA5A2A"/>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2DF"/>
    <w:rsid w:val="00BC0478"/>
    <w:rsid w:val="00BC0628"/>
    <w:rsid w:val="00BC0A1E"/>
    <w:rsid w:val="00BC0B8F"/>
    <w:rsid w:val="00BC13AE"/>
    <w:rsid w:val="00BC1786"/>
    <w:rsid w:val="00BC1D8A"/>
    <w:rsid w:val="00BC1F91"/>
    <w:rsid w:val="00BC2F7A"/>
    <w:rsid w:val="00BC35AF"/>
    <w:rsid w:val="00BC3A2F"/>
    <w:rsid w:val="00BC3E20"/>
    <w:rsid w:val="00BC5265"/>
    <w:rsid w:val="00BC55CD"/>
    <w:rsid w:val="00BC57F9"/>
    <w:rsid w:val="00BC5FAB"/>
    <w:rsid w:val="00BC62B8"/>
    <w:rsid w:val="00BC633D"/>
    <w:rsid w:val="00BC73AE"/>
    <w:rsid w:val="00BC742F"/>
    <w:rsid w:val="00BC77E1"/>
    <w:rsid w:val="00BC7C8A"/>
    <w:rsid w:val="00BC7D6C"/>
    <w:rsid w:val="00BD0132"/>
    <w:rsid w:val="00BD01CF"/>
    <w:rsid w:val="00BD0467"/>
    <w:rsid w:val="00BD0D89"/>
    <w:rsid w:val="00BD0D8A"/>
    <w:rsid w:val="00BD0DCB"/>
    <w:rsid w:val="00BD1B0C"/>
    <w:rsid w:val="00BD1B23"/>
    <w:rsid w:val="00BD1EB5"/>
    <w:rsid w:val="00BD2253"/>
    <w:rsid w:val="00BD260E"/>
    <w:rsid w:val="00BD30CB"/>
    <w:rsid w:val="00BD3428"/>
    <w:rsid w:val="00BD3C7F"/>
    <w:rsid w:val="00BD3DE6"/>
    <w:rsid w:val="00BD4455"/>
    <w:rsid w:val="00BD44D7"/>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F40"/>
    <w:rsid w:val="00BE1F76"/>
    <w:rsid w:val="00BE2494"/>
    <w:rsid w:val="00BE2770"/>
    <w:rsid w:val="00BE28CA"/>
    <w:rsid w:val="00BE2CEF"/>
    <w:rsid w:val="00BE38BD"/>
    <w:rsid w:val="00BE3A97"/>
    <w:rsid w:val="00BE3F72"/>
    <w:rsid w:val="00BE4389"/>
    <w:rsid w:val="00BE45D1"/>
    <w:rsid w:val="00BE4817"/>
    <w:rsid w:val="00BE4CDF"/>
    <w:rsid w:val="00BE53A4"/>
    <w:rsid w:val="00BE54CA"/>
    <w:rsid w:val="00BE59B4"/>
    <w:rsid w:val="00BE5D4C"/>
    <w:rsid w:val="00BE6124"/>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B87"/>
    <w:rsid w:val="00BF70A6"/>
    <w:rsid w:val="00BF723E"/>
    <w:rsid w:val="00BF7B4F"/>
    <w:rsid w:val="00C00243"/>
    <w:rsid w:val="00C007E0"/>
    <w:rsid w:val="00C00895"/>
    <w:rsid w:val="00C0089E"/>
    <w:rsid w:val="00C011EC"/>
    <w:rsid w:val="00C012A1"/>
    <w:rsid w:val="00C01412"/>
    <w:rsid w:val="00C01E89"/>
    <w:rsid w:val="00C01EC8"/>
    <w:rsid w:val="00C02174"/>
    <w:rsid w:val="00C02269"/>
    <w:rsid w:val="00C029D5"/>
    <w:rsid w:val="00C02EE2"/>
    <w:rsid w:val="00C0300B"/>
    <w:rsid w:val="00C03297"/>
    <w:rsid w:val="00C0332B"/>
    <w:rsid w:val="00C03779"/>
    <w:rsid w:val="00C037A3"/>
    <w:rsid w:val="00C04089"/>
    <w:rsid w:val="00C04286"/>
    <w:rsid w:val="00C04774"/>
    <w:rsid w:val="00C04AE5"/>
    <w:rsid w:val="00C04CA8"/>
    <w:rsid w:val="00C04E86"/>
    <w:rsid w:val="00C05502"/>
    <w:rsid w:val="00C0632B"/>
    <w:rsid w:val="00C064F4"/>
    <w:rsid w:val="00C079F7"/>
    <w:rsid w:val="00C10C50"/>
    <w:rsid w:val="00C11254"/>
    <w:rsid w:val="00C117BE"/>
    <w:rsid w:val="00C121EF"/>
    <w:rsid w:val="00C126B6"/>
    <w:rsid w:val="00C12734"/>
    <w:rsid w:val="00C12927"/>
    <w:rsid w:val="00C12949"/>
    <w:rsid w:val="00C136FA"/>
    <w:rsid w:val="00C14CAB"/>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521"/>
    <w:rsid w:val="00C24667"/>
    <w:rsid w:val="00C24DEA"/>
    <w:rsid w:val="00C25517"/>
    <w:rsid w:val="00C259D5"/>
    <w:rsid w:val="00C26576"/>
    <w:rsid w:val="00C275BE"/>
    <w:rsid w:val="00C27766"/>
    <w:rsid w:val="00C27D7B"/>
    <w:rsid w:val="00C3004C"/>
    <w:rsid w:val="00C30246"/>
    <w:rsid w:val="00C30734"/>
    <w:rsid w:val="00C30849"/>
    <w:rsid w:val="00C30AB9"/>
    <w:rsid w:val="00C30EA9"/>
    <w:rsid w:val="00C31602"/>
    <w:rsid w:val="00C31C91"/>
    <w:rsid w:val="00C31CA2"/>
    <w:rsid w:val="00C329C7"/>
    <w:rsid w:val="00C33319"/>
    <w:rsid w:val="00C3370B"/>
    <w:rsid w:val="00C3384E"/>
    <w:rsid w:val="00C34E7E"/>
    <w:rsid w:val="00C34FAB"/>
    <w:rsid w:val="00C350BC"/>
    <w:rsid w:val="00C3536C"/>
    <w:rsid w:val="00C35693"/>
    <w:rsid w:val="00C366CB"/>
    <w:rsid w:val="00C367A9"/>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7C9"/>
    <w:rsid w:val="00C47167"/>
    <w:rsid w:val="00C476B3"/>
    <w:rsid w:val="00C47832"/>
    <w:rsid w:val="00C502C8"/>
    <w:rsid w:val="00C503C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C2C"/>
    <w:rsid w:val="00C64E1C"/>
    <w:rsid w:val="00C64E91"/>
    <w:rsid w:val="00C658AB"/>
    <w:rsid w:val="00C663BF"/>
    <w:rsid w:val="00C66893"/>
    <w:rsid w:val="00C67020"/>
    <w:rsid w:val="00C672AF"/>
    <w:rsid w:val="00C67EFD"/>
    <w:rsid w:val="00C713E7"/>
    <w:rsid w:val="00C71631"/>
    <w:rsid w:val="00C716E6"/>
    <w:rsid w:val="00C71906"/>
    <w:rsid w:val="00C71A03"/>
    <w:rsid w:val="00C720CC"/>
    <w:rsid w:val="00C724E8"/>
    <w:rsid w:val="00C7301F"/>
    <w:rsid w:val="00C73F99"/>
    <w:rsid w:val="00C74FD2"/>
    <w:rsid w:val="00C75487"/>
    <w:rsid w:val="00C757FD"/>
    <w:rsid w:val="00C75861"/>
    <w:rsid w:val="00C75A33"/>
    <w:rsid w:val="00C75FC0"/>
    <w:rsid w:val="00C77CA7"/>
    <w:rsid w:val="00C77F58"/>
    <w:rsid w:val="00C80BF5"/>
    <w:rsid w:val="00C813B1"/>
    <w:rsid w:val="00C81439"/>
    <w:rsid w:val="00C8165F"/>
    <w:rsid w:val="00C816E3"/>
    <w:rsid w:val="00C817CD"/>
    <w:rsid w:val="00C819B6"/>
    <w:rsid w:val="00C81BEB"/>
    <w:rsid w:val="00C81D53"/>
    <w:rsid w:val="00C82753"/>
    <w:rsid w:val="00C828C5"/>
    <w:rsid w:val="00C8323A"/>
    <w:rsid w:val="00C83324"/>
    <w:rsid w:val="00C83E5E"/>
    <w:rsid w:val="00C84073"/>
    <w:rsid w:val="00C855C6"/>
    <w:rsid w:val="00C8585D"/>
    <w:rsid w:val="00C85EC0"/>
    <w:rsid w:val="00C86563"/>
    <w:rsid w:val="00C86893"/>
    <w:rsid w:val="00C86D96"/>
    <w:rsid w:val="00C90955"/>
    <w:rsid w:val="00C913AC"/>
    <w:rsid w:val="00C92255"/>
    <w:rsid w:val="00C92EB2"/>
    <w:rsid w:val="00C93A2E"/>
    <w:rsid w:val="00C93FF0"/>
    <w:rsid w:val="00C94DB9"/>
    <w:rsid w:val="00C9522B"/>
    <w:rsid w:val="00C96004"/>
    <w:rsid w:val="00C96284"/>
    <w:rsid w:val="00C97426"/>
    <w:rsid w:val="00CA01BA"/>
    <w:rsid w:val="00CA0F79"/>
    <w:rsid w:val="00CA1620"/>
    <w:rsid w:val="00CA1C0E"/>
    <w:rsid w:val="00CA21D4"/>
    <w:rsid w:val="00CA2256"/>
    <w:rsid w:val="00CA2314"/>
    <w:rsid w:val="00CA2AF3"/>
    <w:rsid w:val="00CA3886"/>
    <w:rsid w:val="00CA4385"/>
    <w:rsid w:val="00CA43C5"/>
    <w:rsid w:val="00CA43CA"/>
    <w:rsid w:val="00CA45B1"/>
    <w:rsid w:val="00CA4883"/>
    <w:rsid w:val="00CA49E0"/>
    <w:rsid w:val="00CA4E1C"/>
    <w:rsid w:val="00CA4FC2"/>
    <w:rsid w:val="00CA531A"/>
    <w:rsid w:val="00CA54D4"/>
    <w:rsid w:val="00CA599E"/>
    <w:rsid w:val="00CA5A78"/>
    <w:rsid w:val="00CA64ED"/>
    <w:rsid w:val="00CA752A"/>
    <w:rsid w:val="00CB0613"/>
    <w:rsid w:val="00CB071C"/>
    <w:rsid w:val="00CB0E4E"/>
    <w:rsid w:val="00CB0E69"/>
    <w:rsid w:val="00CB0F05"/>
    <w:rsid w:val="00CB1A3A"/>
    <w:rsid w:val="00CB40DB"/>
    <w:rsid w:val="00CB41FF"/>
    <w:rsid w:val="00CB42D0"/>
    <w:rsid w:val="00CB46A3"/>
    <w:rsid w:val="00CB5994"/>
    <w:rsid w:val="00CB7F96"/>
    <w:rsid w:val="00CC02B1"/>
    <w:rsid w:val="00CC1E9E"/>
    <w:rsid w:val="00CC212F"/>
    <w:rsid w:val="00CC24C2"/>
    <w:rsid w:val="00CC2827"/>
    <w:rsid w:val="00CC288F"/>
    <w:rsid w:val="00CC2A3B"/>
    <w:rsid w:val="00CC2B16"/>
    <w:rsid w:val="00CC2CC2"/>
    <w:rsid w:val="00CC2E97"/>
    <w:rsid w:val="00CC2F3F"/>
    <w:rsid w:val="00CC3E48"/>
    <w:rsid w:val="00CC3F96"/>
    <w:rsid w:val="00CC4658"/>
    <w:rsid w:val="00CC4AAF"/>
    <w:rsid w:val="00CC4DAA"/>
    <w:rsid w:val="00CC513B"/>
    <w:rsid w:val="00CC601C"/>
    <w:rsid w:val="00CC61E2"/>
    <w:rsid w:val="00CC6924"/>
    <w:rsid w:val="00CC69CE"/>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F6C"/>
    <w:rsid w:val="00CD4447"/>
    <w:rsid w:val="00CD4819"/>
    <w:rsid w:val="00CD5571"/>
    <w:rsid w:val="00CD5B5D"/>
    <w:rsid w:val="00CD5E55"/>
    <w:rsid w:val="00CD6189"/>
    <w:rsid w:val="00CD6543"/>
    <w:rsid w:val="00CD6BA4"/>
    <w:rsid w:val="00CD71C9"/>
    <w:rsid w:val="00CD79DB"/>
    <w:rsid w:val="00CE05F2"/>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C99"/>
    <w:rsid w:val="00CE6E3C"/>
    <w:rsid w:val="00CE7308"/>
    <w:rsid w:val="00CE7A51"/>
    <w:rsid w:val="00CF046B"/>
    <w:rsid w:val="00CF0D5E"/>
    <w:rsid w:val="00CF10F0"/>
    <w:rsid w:val="00CF13DE"/>
    <w:rsid w:val="00CF15C3"/>
    <w:rsid w:val="00CF16E8"/>
    <w:rsid w:val="00CF1985"/>
    <w:rsid w:val="00CF1B22"/>
    <w:rsid w:val="00CF1C9C"/>
    <w:rsid w:val="00CF1CF1"/>
    <w:rsid w:val="00CF1DB9"/>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CC9"/>
    <w:rsid w:val="00D06EC9"/>
    <w:rsid w:val="00D0740D"/>
    <w:rsid w:val="00D07520"/>
    <w:rsid w:val="00D07A39"/>
    <w:rsid w:val="00D07B88"/>
    <w:rsid w:val="00D100FA"/>
    <w:rsid w:val="00D10196"/>
    <w:rsid w:val="00D10473"/>
    <w:rsid w:val="00D11A99"/>
    <w:rsid w:val="00D12318"/>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644"/>
    <w:rsid w:val="00D16BDC"/>
    <w:rsid w:val="00D17295"/>
    <w:rsid w:val="00D17ABE"/>
    <w:rsid w:val="00D20230"/>
    <w:rsid w:val="00D20BC4"/>
    <w:rsid w:val="00D20CF1"/>
    <w:rsid w:val="00D2112A"/>
    <w:rsid w:val="00D2130B"/>
    <w:rsid w:val="00D21FB1"/>
    <w:rsid w:val="00D222F9"/>
    <w:rsid w:val="00D224ED"/>
    <w:rsid w:val="00D225D9"/>
    <w:rsid w:val="00D22679"/>
    <w:rsid w:val="00D226A0"/>
    <w:rsid w:val="00D22875"/>
    <w:rsid w:val="00D228CF"/>
    <w:rsid w:val="00D229DE"/>
    <w:rsid w:val="00D2441A"/>
    <w:rsid w:val="00D24E68"/>
    <w:rsid w:val="00D2540B"/>
    <w:rsid w:val="00D26143"/>
    <w:rsid w:val="00D2674D"/>
    <w:rsid w:val="00D26A50"/>
    <w:rsid w:val="00D271E5"/>
    <w:rsid w:val="00D27AE5"/>
    <w:rsid w:val="00D27D99"/>
    <w:rsid w:val="00D27E15"/>
    <w:rsid w:val="00D313A0"/>
    <w:rsid w:val="00D31FA1"/>
    <w:rsid w:val="00D33302"/>
    <w:rsid w:val="00D333C9"/>
    <w:rsid w:val="00D3344B"/>
    <w:rsid w:val="00D3367D"/>
    <w:rsid w:val="00D33963"/>
    <w:rsid w:val="00D33B69"/>
    <w:rsid w:val="00D34107"/>
    <w:rsid w:val="00D34FD4"/>
    <w:rsid w:val="00D35E51"/>
    <w:rsid w:val="00D36CB4"/>
    <w:rsid w:val="00D36D42"/>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60A8"/>
    <w:rsid w:val="00D46412"/>
    <w:rsid w:val="00D46BE2"/>
    <w:rsid w:val="00D470E8"/>
    <w:rsid w:val="00D47275"/>
    <w:rsid w:val="00D47651"/>
    <w:rsid w:val="00D47A50"/>
    <w:rsid w:val="00D47D7E"/>
    <w:rsid w:val="00D5012A"/>
    <w:rsid w:val="00D50471"/>
    <w:rsid w:val="00D50634"/>
    <w:rsid w:val="00D50876"/>
    <w:rsid w:val="00D50AA9"/>
    <w:rsid w:val="00D50DF0"/>
    <w:rsid w:val="00D51DBE"/>
    <w:rsid w:val="00D51E6F"/>
    <w:rsid w:val="00D52B7C"/>
    <w:rsid w:val="00D53336"/>
    <w:rsid w:val="00D53348"/>
    <w:rsid w:val="00D5344C"/>
    <w:rsid w:val="00D53A22"/>
    <w:rsid w:val="00D53F07"/>
    <w:rsid w:val="00D541BE"/>
    <w:rsid w:val="00D545B5"/>
    <w:rsid w:val="00D54B93"/>
    <w:rsid w:val="00D55101"/>
    <w:rsid w:val="00D55574"/>
    <w:rsid w:val="00D559CC"/>
    <w:rsid w:val="00D55BDD"/>
    <w:rsid w:val="00D56A72"/>
    <w:rsid w:val="00D57037"/>
    <w:rsid w:val="00D572B9"/>
    <w:rsid w:val="00D577DD"/>
    <w:rsid w:val="00D57B45"/>
    <w:rsid w:val="00D600C2"/>
    <w:rsid w:val="00D60162"/>
    <w:rsid w:val="00D603FF"/>
    <w:rsid w:val="00D60785"/>
    <w:rsid w:val="00D60866"/>
    <w:rsid w:val="00D60B08"/>
    <w:rsid w:val="00D615C9"/>
    <w:rsid w:val="00D61A70"/>
    <w:rsid w:val="00D61AE8"/>
    <w:rsid w:val="00D61BB5"/>
    <w:rsid w:val="00D61D7F"/>
    <w:rsid w:val="00D61E0A"/>
    <w:rsid w:val="00D6210B"/>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E01"/>
    <w:rsid w:val="00D66EC4"/>
    <w:rsid w:val="00D672DD"/>
    <w:rsid w:val="00D674AE"/>
    <w:rsid w:val="00D67DB1"/>
    <w:rsid w:val="00D705BD"/>
    <w:rsid w:val="00D707DD"/>
    <w:rsid w:val="00D7210D"/>
    <w:rsid w:val="00D724F4"/>
    <w:rsid w:val="00D726EE"/>
    <w:rsid w:val="00D731B2"/>
    <w:rsid w:val="00D73592"/>
    <w:rsid w:val="00D736DA"/>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837"/>
    <w:rsid w:val="00D81519"/>
    <w:rsid w:val="00D81AC1"/>
    <w:rsid w:val="00D81DB8"/>
    <w:rsid w:val="00D828BD"/>
    <w:rsid w:val="00D82BC7"/>
    <w:rsid w:val="00D82D71"/>
    <w:rsid w:val="00D839E6"/>
    <w:rsid w:val="00D84139"/>
    <w:rsid w:val="00D84543"/>
    <w:rsid w:val="00D84E13"/>
    <w:rsid w:val="00D84E4A"/>
    <w:rsid w:val="00D85D7C"/>
    <w:rsid w:val="00D85E87"/>
    <w:rsid w:val="00D86386"/>
    <w:rsid w:val="00D87782"/>
    <w:rsid w:val="00D87849"/>
    <w:rsid w:val="00D87B62"/>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6CBA"/>
    <w:rsid w:val="00D96EBC"/>
    <w:rsid w:val="00D97A92"/>
    <w:rsid w:val="00D97BCA"/>
    <w:rsid w:val="00D97EAB"/>
    <w:rsid w:val="00D97F40"/>
    <w:rsid w:val="00DA009B"/>
    <w:rsid w:val="00DA03FD"/>
    <w:rsid w:val="00DA0C6D"/>
    <w:rsid w:val="00DA0F41"/>
    <w:rsid w:val="00DA1191"/>
    <w:rsid w:val="00DA14FA"/>
    <w:rsid w:val="00DA16B1"/>
    <w:rsid w:val="00DA22F2"/>
    <w:rsid w:val="00DA2768"/>
    <w:rsid w:val="00DA276F"/>
    <w:rsid w:val="00DA2A9F"/>
    <w:rsid w:val="00DA2F93"/>
    <w:rsid w:val="00DA300F"/>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733"/>
    <w:rsid w:val="00DA7C22"/>
    <w:rsid w:val="00DA7DD9"/>
    <w:rsid w:val="00DB0003"/>
    <w:rsid w:val="00DB0276"/>
    <w:rsid w:val="00DB0389"/>
    <w:rsid w:val="00DB04BD"/>
    <w:rsid w:val="00DB085C"/>
    <w:rsid w:val="00DB1506"/>
    <w:rsid w:val="00DB16C2"/>
    <w:rsid w:val="00DB198D"/>
    <w:rsid w:val="00DB1E02"/>
    <w:rsid w:val="00DB230F"/>
    <w:rsid w:val="00DB23BC"/>
    <w:rsid w:val="00DB23EF"/>
    <w:rsid w:val="00DB33A5"/>
    <w:rsid w:val="00DB398E"/>
    <w:rsid w:val="00DB3D65"/>
    <w:rsid w:val="00DB4127"/>
    <w:rsid w:val="00DB42A1"/>
    <w:rsid w:val="00DB4C07"/>
    <w:rsid w:val="00DB653A"/>
    <w:rsid w:val="00DB6B19"/>
    <w:rsid w:val="00DB6DE6"/>
    <w:rsid w:val="00DB718B"/>
    <w:rsid w:val="00DB7960"/>
    <w:rsid w:val="00DC02A3"/>
    <w:rsid w:val="00DC0A0C"/>
    <w:rsid w:val="00DC0ED8"/>
    <w:rsid w:val="00DC1A47"/>
    <w:rsid w:val="00DC1F36"/>
    <w:rsid w:val="00DC29B8"/>
    <w:rsid w:val="00DC2AAB"/>
    <w:rsid w:val="00DC2F23"/>
    <w:rsid w:val="00DC35F0"/>
    <w:rsid w:val="00DC37CD"/>
    <w:rsid w:val="00DC397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F4B"/>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7E5"/>
    <w:rsid w:val="00DE7824"/>
    <w:rsid w:val="00DE7E31"/>
    <w:rsid w:val="00DF012D"/>
    <w:rsid w:val="00DF059B"/>
    <w:rsid w:val="00DF086A"/>
    <w:rsid w:val="00DF0879"/>
    <w:rsid w:val="00DF09A8"/>
    <w:rsid w:val="00DF0C6A"/>
    <w:rsid w:val="00DF11E3"/>
    <w:rsid w:val="00DF16B0"/>
    <w:rsid w:val="00DF1BFC"/>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5D5"/>
    <w:rsid w:val="00DF5AD7"/>
    <w:rsid w:val="00DF60D7"/>
    <w:rsid w:val="00DF628C"/>
    <w:rsid w:val="00DF6390"/>
    <w:rsid w:val="00DF6BEF"/>
    <w:rsid w:val="00DF6CDC"/>
    <w:rsid w:val="00DF74E8"/>
    <w:rsid w:val="00DF779E"/>
    <w:rsid w:val="00DF7A4D"/>
    <w:rsid w:val="00E00CEE"/>
    <w:rsid w:val="00E00F17"/>
    <w:rsid w:val="00E02188"/>
    <w:rsid w:val="00E02610"/>
    <w:rsid w:val="00E02C72"/>
    <w:rsid w:val="00E03333"/>
    <w:rsid w:val="00E039C2"/>
    <w:rsid w:val="00E040F8"/>
    <w:rsid w:val="00E0525F"/>
    <w:rsid w:val="00E05C7B"/>
    <w:rsid w:val="00E05F46"/>
    <w:rsid w:val="00E06723"/>
    <w:rsid w:val="00E06973"/>
    <w:rsid w:val="00E06C0A"/>
    <w:rsid w:val="00E07695"/>
    <w:rsid w:val="00E07D8A"/>
    <w:rsid w:val="00E10529"/>
    <w:rsid w:val="00E10643"/>
    <w:rsid w:val="00E11042"/>
    <w:rsid w:val="00E1249C"/>
    <w:rsid w:val="00E12591"/>
    <w:rsid w:val="00E12A07"/>
    <w:rsid w:val="00E12F2F"/>
    <w:rsid w:val="00E142FE"/>
    <w:rsid w:val="00E147BB"/>
    <w:rsid w:val="00E14BE7"/>
    <w:rsid w:val="00E150C2"/>
    <w:rsid w:val="00E151BA"/>
    <w:rsid w:val="00E15CF5"/>
    <w:rsid w:val="00E1606F"/>
    <w:rsid w:val="00E16307"/>
    <w:rsid w:val="00E16382"/>
    <w:rsid w:val="00E16FF8"/>
    <w:rsid w:val="00E17227"/>
    <w:rsid w:val="00E1790C"/>
    <w:rsid w:val="00E17D3C"/>
    <w:rsid w:val="00E17FBA"/>
    <w:rsid w:val="00E17FCE"/>
    <w:rsid w:val="00E20169"/>
    <w:rsid w:val="00E205E9"/>
    <w:rsid w:val="00E21229"/>
    <w:rsid w:val="00E21315"/>
    <w:rsid w:val="00E2175A"/>
    <w:rsid w:val="00E228B3"/>
    <w:rsid w:val="00E229E6"/>
    <w:rsid w:val="00E22B61"/>
    <w:rsid w:val="00E2368E"/>
    <w:rsid w:val="00E23F4D"/>
    <w:rsid w:val="00E240B5"/>
    <w:rsid w:val="00E2433C"/>
    <w:rsid w:val="00E24D2A"/>
    <w:rsid w:val="00E24F0C"/>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A3"/>
    <w:rsid w:val="00E318BC"/>
    <w:rsid w:val="00E32141"/>
    <w:rsid w:val="00E321C7"/>
    <w:rsid w:val="00E323D6"/>
    <w:rsid w:val="00E32585"/>
    <w:rsid w:val="00E32A31"/>
    <w:rsid w:val="00E32FBC"/>
    <w:rsid w:val="00E331A2"/>
    <w:rsid w:val="00E33750"/>
    <w:rsid w:val="00E34105"/>
    <w:rsid w:val="00E34991"/>
    <w:rsid w:val="00E34DA7"/>
    <w:rsid w:val="00E34EDA"/>
    <w:rsid w:val="00E360B7"/>
    <w:rsid w:val="00E36430"/>
    <w:rsid w:val="00E37302"/>
    <w:rsid w:val="00E3773D"/>
    <w:rsid w:val="00E37746"/>
    <w:rsid w:val="00E37A8D"/>
    <w:rsid w:val="00E37B62"/>
    <w:rsid w:val="00E400ED"/>
    <w:rsid w:val="00E41A5C"/>
    <w:rsid w:val="00E41D55"/>
    <w:rsid w:val="00E41FB5"/>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2931"/>
    <w:rsid w:val="00E5294E"/>
    <w:rsid w:val="00E53768"/>
    <w:rsid w:val="00E53FD7"/>
    <w:rsid w:val="00E54141"/>
    <w:rsid w:val="00E55AAB"/>
    <w:rsid w:val="00E55D8A"/>
    <w:rsid w:val="00E5604F"/>
    <w:rsid w:val="00E561C6"/>
    <w:rsid w:val="00E56B10"/>
    <w:rsid w:val="00E571B0"/>
    <w:rsid w:val="00E572B0"/>
    <w:rsid w:val="00E57DF7"/>
    <w:rsid w:val="00E605B9"/>
    <w:rsid w:val="00E60D47"/>
    <w:rsid w:val="00E61042"/>
    <w:rsid w:val="00E61407"/>
    <w:rsid w:val="00E61543"/>
    <w:rsid w:val="00E61E0B"/>
    <w:rsid w:val="00E62296"/>
    <w:rsid w:val="00E627E7"/>
    <w:rsid w:val="00E6326A"/>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C4"/>
    <w:rsid w:val="00E709AB"/>
    <w:rsid w:val="00E711F9"/>
    <w:rsid w:val="00E717F3"/>
    <w:rsid w:val="00E7187A"/>
    <w:rsid w:val="00E71A37"/>
    <w:rsid w:val="00E71BD4"/>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33F"/>
    <w:rsid w:val="00E814A0"/>
    <w:rsid w:val="00E81C17"/>
    <w:rsid w:val="00E826AF"/>
    <w:rsid w:val="00E82B2A"/>
    <w:rsid w:val="00E830AE"/>
    <w:rsid w:val="00E832B4"/>
    <w:rsid w:val="00E83F18"/>
    <w:rsid w:val="00E84682"/>
    <w:rsid w:val="00E8470B"/>
    <w:rsid w:val="00E84A8F"/>
    <w:rsid w:val="00E84CDC"/>
    <w:rsid w:val="00E84D08"/>
    <w:rsid w:val="00E850A3"/>
    <w:rsid w:val="00E85704"/>
    <w:rsid w:val="00E86954"/>
    <w:rsid w:val="00E86F76"/>
    <w:rsid w:val="00E87D16"/>
    <w:rsid w:val="00E87FC3"/>
    <w:rsid w:val="00E9038F"/>
    <w:rsid w:val="00E90871"/>
    <w:rsid w:val="00E90D7D"/>
    <w:rsid w:val="00E915EE"/>
    <w:rsid w:val="00E92328"/>
    <w:rsid w:val="00E92411"/>
    <w:rsid w:val="00E924CF"/>
    <w:rsid w:val="00E926B6"/>
    <w:rsid w:val="00E92C20"/>
    <w:rsid w:val="00E92F0F"/>
    <w:rsid w:val="00E93575"/>
    <w:rsid w:val="00E936BB"/>
    <w:rsid w:val="00E93755"/>
    <w:rsid w:val="00E93A39"/>
    <w:rsid w:val="00E93B4C"/>
    <w:rsid w:val="00E94965"/>
    <w:rsid w:val="00E949FD"/>
    <w:rsid w:val="00E94AD1"/>
    <w:rsid w:val="00E94F6B"/>
    <w:rsid w:val="00E95477"/>
    <w:rsid w:val="00E962F8"/>
    <w:rsid w:val="00E96820"/>
    <w:rsid w:val="00E96C55"/>
    <w:rsid w:val="00E96D54"/>
    <w:rsid w:val="00E96DAC"/>
    <w:rsid w:val="00E97321"/>
    <w:rsid w:val="00EA153A"/>
    <w:rsid w:val="00EA23F4"/>
    <w:rsid w:val="00EA2697"/>
    <w:rsid w:val="00EA2B7A"/>
    <w:rsid w:val="00EA2F12"/>
    <w:rsid w:val="00EA358E"/>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AB7"/>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948"/>
    <w:rsid w:val="00EC4A64"/>
    <w:rsid w:val="00EC5933"/>
    <w:rsid w:val="00EC6090"/>
    <w:rsid w:val="00EC63B5"/>
    <w:rsid w:val="00EC6CCD"/>
    <w:rsid w:val="00EC7170"/>
    <w:rsid w:val="00EC7266"/>
    <w:rsid w:val="00EC76F7"/>
    <w:rsid w:val="00ED0040"/>
    <w:rsid w:val="00ED0803"/>
    <w:rsid w:val="00ED0DEA"/>
    <w:rsid w:val="00ED0E76"/>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4FA"/>
    <w:rsid w:val="00EE5B91"/>
    <w:rsid w:val="00EE6179"/>
    <w:rsid w:val="00EE6AB2"/>
    <w:rsid w:val="00EE712F"/>
    <w:rsid w:val="00EE737E"/>
    <w:rsid w:val="00EE751D"/>
    <w:rsid w:val="00EE7D17"/>
    <w:rsid w:val="00EF019D"/>
    <w:rsid w:val="00EF1845"/>
    <w:rsid w:val="00EF1A19"/>
    <w:rsid w:val="00EF1D7F"/>
    <w:rsid w:val="00EF1D96"/>
    <w:rsid w:val="00EF2799"/>
    <w:rsid w:val="00EF2FEA"/>
    <w:rsid w:val="00EF303C"/>
    <w:rsid w:val="00EF3221"/>
    <w:rsid w:val="00EF38BD"/>
    <w:rsid w:val="00EF4310"/>
    <w:rsid w:val="00EF436D"/>
    <w:rsid w:val="00EF48C7"/>
    <w:rsid w:val="00EF6A45"/>
    <w:rsid w:val="00EF7594"/>
    <w:rsid w:val="00EF7991"/>
    <w:rsid w:val="00F00159"/>
    <w:rsid w:val="00F001C1"/>
    <w:rsid w:val="00F0066C"/>
    <w:rsid w:val="00F00B53"/>
    <w:rsid w:val="00F00C09"/>
    <w:rsid w:val="00F019DD"/>
    <w:rsid w:val="00F026E3"/>
    <w:rsid w:val="00F027AD"/>
    <w:rsid w:val="00F02D07"/>
    <w:rsid w:val="00F02E57"/>
    <w:rsid w:val="00F03753"/>
    <w:rsid w:val="00F0378E"/>
    <w:rsid w:val="00F03EAD"/>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E94"/>
    <w:rsid w:val="00F112F1"/>
    <w:rsid w:val="00F117C2"/>
    <w:rsid w:val="00F123AB"/>
    <w:rsid w:val="00F123DA"/>
    <w:rsid w:val="00F125DC"/>
    <w:rsid w:val="00F12A41"/>
    <w:rsid w:val="00F13941"/>
    <w:rsid w:val="00F13973"/>
    <w:rsid w:val="00F13C09"/>
    <w:rsid w:val="00F140F0"/>
    <w:rsid w:val="00F14405"/>
    <w:rsid w:val="00F1445F"/>
    <w:rsid w:val="00F145DF"/>
    <w:rsid w:val="00F146AA"/>
    <w:rsid w:val="00F14F1F"/>
    <w:rsid w:val="00F1521E"/>
    <w:rsid w:val="00F15557"/>
    <w:rsid w:val="00F15AEB"/>
    <w:rsid w:val="00F16C2E"/>
    <w:rsid w:val="00F16EF0"/>
    <w:rsid w:val="00F176B7"/>
    <w:rsid w:val="00F17D32"/>
    <w:rsid w:val="00F20579"/>
    <w:rsid w:val="00F20859"/>
    <w:rsid w:val="00F20A86"/>
    <w:rsid w:val="00F20F66"/>
    <w:rsid w:val="00F21940"/>
    <w:rsid w:val="00F21D8C"/>
    <w:rsid w:val="00F2286E"/>
    <w:rsid w:val="00F22D00"/>
    <w:rsid w:val="00F23486"/>
    <w:rsid w:val="00F237F2"/>
    <w:rsid w:val="00F23CF7"/>
    <w:rsid w:val="00F2403B"/>
    <w:rsid w:val="00F2460C"/>
    <w:rsid w:val="00F24ABE"/>
    <w:rsid w:val="00F251D8"/>
    <w:rsid w:val="00F25463"/>
    <w:rsid w:val="00F25C21"/>
    <w:rsid w:val="00F26065"/>
    <w:rsid w:val="00F2622C"/>
    <w:rsid w:val="00F270C3"/>
    <w:rsid w:val="00F2757C"/>
    <w:rsid w:val="00F2798A"/>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340"/>
    <w:rsid w:val="00F41BD7"/>
    <w:rsid w:val="00F41C1F"/>
    <w:rsid w:val="00F42947"/>
    <w:rsid w:val="00F42C5D"/>
    <w:rsid w:val="00F42C97"/>
    <w:rsid w:val="00F42E38"/>
    <w:rsid w:val="00F42FB5"/>
    <w:rsid w:val="00F4365A"/>
    <w:rsid w:val="00F43E9B"/>
    <w:rsid w:val="00F44C6C"/>
    <w:rsid w:val="00F44E77"/>
    <w:rsid w:val="00F45981"/>
    <w:rsid w:val="00F45A96"/>
    <w:rsid w:val="00F45ACC"/>
    <w:rsid w:val="00F467F7"/>
    <w:rsid w:val="00F47585"/>
    <w:rsid w:val="00F47E1E"/>
    <w:rsid w:val="00F500DA"/>
    <w:rsid w:val="00F50965"/>
    <w:rsid w:val="00F50CCD"/>
    <w:rsid w:val="00F50FC2"/>
    <w:rsid w:val="00F510A6"/>
    <w:rsid w:val="00F51603"/>
    <w:rsid w:val="00F51972"/>
    <w:rsid w:val="00F51C2D"/>
    <w:rsid w:val="00F521BF"/>
    <w:rsid w:val="00F52868"/>
    <w:rsid w:val="00F53BE5"/>
    <w:rsid w:val="00F541E4"/>
    <w:rsid w:val="00F5468E"/>
    <w:rsid w:val="00F548ED"/>
    <w:rsid w:val="00F55954"/>
    <w:rsid w:val="00F55CB3"/>
    <w:rsid w:val="00F5689C"/>
    <w:rsid w:val="00F56C09"/>
    <w:rsid w:val="00F56EBE"/>
    <w:rsid w:val="00F60493"/>
    <w:rsid w:val="00F60920"/>
    <w:rsid w:val="00F61364"/>
    <w:rsid w:val="00F61A39"/>
    <w:rsid w:val="00F61FAC"/>
    <w:rsid w:val="00F62921"/>
    <w:rsid w:val="00F62DE2"/>
    <w:rsid w:val="00F6328B"/>
    <w:rsid w:val="00F63595"/>
    <w:rsid w:val="00F63812"/>
    <w:rsid w:val="00F64357"/>
    <w:rsid w:val="00F64787"/>
    <w:rsid w:val="00F64EDB"/>
    <w:rsid w:val="00F660E2"/>
    <w:rsid w:val="00F663D9"/>
    <w:rsid w:val="00F6663B"/>
    <w:rsid w:val="00F66FF6"/>
    <w:rsid w:val="00F6729E"/>
    <w:rsid w:val="00F6747A"/>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49EC"/>
    <w:rsid w:val="00F74A54"/>
    <w:rsid w:val="00F74B5E"/>
    <w:rsid w:val="00F75AD2"/>
    <w:rsid w:val="00F77167"/>
    <w:rsid w:val="00F80204"/>
    <w:rsid w:val="00F80723"/>
    <w:rsid w:val="00F81119"/>
    <w:rsid w:val="00F8141B"/>
    <w:rsid w:val="00F81C53"/>
    <w:rsid w:val="00F81FA0"/>
    <w:rsid w:val="00F82090"/>
    <w:rsid w:val="00F820E8"/>
    <w:rsid w:val="00F82737"/>
    <w:rsid w:val="00F82C50"/>
    <w:rsid w:val="00F838C9"/>
    <w:rsid w:val="00F839F6"/>
    <w:rsid w:val="00F83A9A"/>
    <w:rsid w:val="00F840E1"/>
    <w:rsid w:val="00F8416D"/>
    <w:rsid w:val="00F8463D"/>
    <w:rsid w:val="00F84B72"/>
    <w:rsid w:val="00F85233"/>
    <w:rsid w:val="00F852B2"/>
    <w:rsid w:val="00F85B2C"/>
    <w:rsid w:val="00F85B64"/>
    <w:rsid w:val="00F87011"/>
    <w:rsid w:val="00F87AD3"/>
    <w:rsid w:val="00F87E4B"/>
    <w:rsid w:val="00F87EE7"/>
    <w:rsid w:val="00F90ACB"/>
    <w:rsid w:val="00F915FC"/>
    <w:rsid w:val="00F91D33"/>
    <w:rsid w:val="00F92774"/>
    <w:rsid w:val="00F92ECE"/>
    <w:rsid w:val="00F9363F"/>
    <w:rsid w:val="00F938B0"/>
    <w:rsid w:val="00F93ACE"/>
    <w:rsid w:val="00F94049"/>
    <w:rsid w:val="00F94C9A"/>
    <w:rsid w:val="00F94CBD"/>
    <w:rsid w:val="00F953C6"/>
    <w:rsid w:val="00F9566E"/>
    <w:rsid w:val="00F963D7"/>
    <w:rsid w:val="00F964E4"/>
    <w:rsid w:val="00F96C7D"/>
    <w:rsid w:val="00F96D06"/>
    <w:rsid w:val="00F976CC"/>
    <w:rsid w:val="00F97731"/>
    <w:rsid w:val="00F97944"/>
    <w:rsid w:val="00FA0EC3"/>
    <w:rsid w:val="00FA1646"/>
    <w:rsid w:val="00FA1882"/>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C90"/>
    <w:rsid w:val="00FB00C9"/>
    <w:rsid w:val="00FB03B5"/>
    <w:rsid w:val="00FB0562"/>
    <w:rsid w:val="00FB06E0"/>
    <w:rsid w:val="00FB084B"/>
    <w:rsid w:val="00FB0C32"/>
    <w:rsid w:val="00FB0E87"/>
    <w:rsid w:val="00FB133A"/>
    <w:rsid w:val="00FB1886"/>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F7"/>
    <w:rsid w:val="00FC6B79"/>
    <w:rsid w:val="00FC6C36"/>
    <w:rsid w:val="00FC6D15"/>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D01"/>
    <w:rsid w:val="00FD5D3B"/>
    <w:rsid w:val="00FD6371"/>
    <w:rsid w:val="00FD6708"/>
    <w:rsid w:val="00FD717E"/>
    <w:rsid w:val="00FD77F4"/>
    <w:rsid w:val="00FD7937"/>
    <w:rsid w:val="00FE0725"/>
    <w:rsid w:val="00FE08A4"/>
    <w:rsid w:val="00FE112F"/>
    <w:rsid w:val="00FE131C"/>
    <w:rsid w:val="00FE16BF"/>
    <w:rsid w:val="00FE1784"/>
    <w:rsid w:val="00FE18D3"/>
    <w:rsid w:val="00FE1AF4"/>
    <w:rsid w:val="00FE22BE"/>
    <w:rsid w:val="00FE26B3"/>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AA1"/>
    <w:rsid w:val="00FF4203"/>
    <w:rsid w:val="00FF4467"/>
    <w:rsid w:val="00FF46A3"/>
    <w:rsid w:val="00FF472B"/>
    <w:rsid w:val="00FF4D58"/>
    <w:rsid w:val="00FF4D76"/>
    <w:rsid w:val="00FF4F95"/>
    <w:rsid w:val="00FF515E"/>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1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C459F-96A2-4741-B97F-3BFD7649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478</TotalTime>
  <Pages>3</Pages>
  <Words>1317</Words>
  <Characters>7510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228</cp:revision>
  <cp:lastPrinted>2011-08-03T09:36:00Z</cp:lastPrinted>
  <dcterms:created xsi:type="dcterms:W3CDTF">2020-08-06T08:37:00Z</dcterms:created>
  <dcterms:modified xsi:type="dcterms:W3CDTF">2020-10-23T03:18:00Z</dcterms:modified>
</cp:coreProperties>
</file>